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9C989">
      <w:pPr>
        <w:spacing w:line="360" w:lineRule="auto"/>
        <w:rPr>
          <w:rFonts w:eastAsia="Times New Roman"/>
          <w:color w:val="auto"/>
          <w:sz w:val="20"/>
          <w:szCs w:val="20"/>
          <w:highlight w:val="none"/>
        </w:rPr>
      </w:pPr>
    </w:p>
    <w:p w14:paraId="7219FAD3">
      <w:pPr>
        <w:spacing w:line="360" w:lineRule="auto"/>
        <w:rPr>
          <w:rFonts w:eastAsia="Times New Roman"/>
          <w:color w:val="auto"/>
          <w:sz w:val="20"/>
          <w:szCs w:val="20"/>
          <w:highlight w:val="none"/>
        </w:rPr>
      </w:pPr>
    </w:p>
    <w:p w14:paraId="2C1805D0">
      <w:pPr>
        <w:spacing w:line="360" w:lineRule="auto"/>
        <w:rPr>
          <w:rFonts w:eastAsia="Times New Roman"/>
          <w:color w:val="auto"/>
          <w:sz w:val="20"/>
          <w:szCs w:val="20"/>
          <w:highlight w:val="none"/>
        </w:rPr>
      </w:pPr>
    </w:p>
    <w:p w14:paraId="70701340">
      <w:pPr>
        <w:spacing w:line="360" w:lineRule="auto"/>
        <w:rPr>
          <w:rFonts w:eastAsia="Times New Roman"/>
          <w:color w:val="auto"/>
          <w:sz w:val="20"/>
          <w:szCs w:val="20"/>
          <w:highlight w:val="none"/>
        </w:rPr>
      </w:pPr>
    </w:p>
    <w:p w14:paraId="06F7D8EA">
      <w:pPr>
        <w:spacing w:line="360" w:lineRule="auto"/>
        <w:rPr>
          <w:rFonts w:eastAsia="Times New Roman"/>
          <w:color w:val="auto"/>
          <w:sz w:val="20"/>
          <w:szCs w:val="20"/>
          <w:highlight w:val="none"/>
        </w:rPr>
      </w:pPr>
    </w:p>
    <w:p w14:paraId="7295C5D1">
      <w:pPr>
        <w:spacing w:before="5" w:line="360" w:lineRule="auto"/>
        <w:rPr>
          <w:rFonts w:eastAsia="Times New Roman"/>
          <w:color w:val="auto"/>
          <w:sz w:val="29"/>
          <w:szCs w:val="29"/>
          <w:highlight w:val="none"/>
        </w:rPr>
      </w:pPr>
    </w:p>
    <w:p w14:paraId="1F68D3E9">
      <w:pPr>
        <w:pStyle w:val="2"/>
        <w:spacing w:line="360" w:lineRule="auto"/>
        <w:ind w:left="1572" w:right="1933"/>
        <w:jc w:val="center"/>
        <w:rPr>
          <w:rFonts w:cs="黑体"/>
          <w:color w:val="auto"/>
          <w:highlight w:val="none"/>
          <w:lang w:eastAsia="zh-CN"/>
        </w:rPr>
      </w:pPr>
      <w:r>
        <w:rPr>
          <w:color w:val="auto"/>
          <w:highlight w:val="none"/>
          <w:lang w:eastAsia="zh-CN"/>
        </w:rPr>
        <w:t>竞争性磋商文件</w:t>
      </w:r>
    </w:p>
    <w:p w14:paraId="3FCD609C">
      <w:pPr>
        <w:spacing w:before="9" w:line="360" w:lineRule="auto"/>
        <w:jc w:val="center"/>
        <w:rPr>
          <w:rFonts w:ascii="黑体" w:hAnsi="黑体" w:eastAsia="黑体"/>
          <w:color w:val="auto"/>
          <w:sz w:val="52"/>
          <w:szCs w:val="52"/>
          <w:highlight w:val="none"/>
          <w:lang w:eastAsia="zh-CN"/>
        </w:rPr>
      </w:pPr>
    </w:p>
    <w:p w14:paraId="064817A3">
      <w:pPr>
        <w:spacing w:before="9" w:line="360" w:lineRule="auto"/>
        <w:jc w:val="center"/>
        <w:rPr>
          <w:rFonts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（服务类）</w:t>
      </w:r>
    </w:p>
    <w:p w14:paraId="6B3A2015">
      <w:pPr>
        <w:pStyle w:val="4"/>
        <w:spacing w:line="360" w:lineRule="auto"/>
        <w:ind w:left="698"/>
        <w:rPr>
          <w:rFonts w:ascii="宋体" w:hAnsi="宋体" w:eastAsia="宋体" w:cs="宋体"/>
          <w:b/>
          <w:bCs/>
          <w:color w:val="auto"/>
          <w:highlight w:val="none"/>
          <w:lang w:eastAsia="zh-CN"/>
        </w:rPr>
      </w:pPr>
    </w:p>
    <w:p w14:paraId="6728321E">
      <w:pPr>
        <w:pStyle w:val="4"/>
        <w:spacing w:line="360" w:lineRule="auto"/>
        <w:ind w:left="698"/>
        <w:rPr>
          <w:rFonts w:ascii="宋体" w:hAnsi="宋体" w:eastAsia="宋体" w:cs="宋体"/>
          <w:b/>
          <w:bCs/>
          <w:color w:val="auto"/>
          <w:highlight w:val="none"/>
          <w:lang w:eastAsia="zh-CN"/>
        </w:rPr>
      </w:pPr>
    </w:p>
    <w:p w14:paraId="59B7DF6D">
      <w:pPr>
        <w:pStyle w:val="4"/>
        <w:spacing w:line="360" w:lineRule="auto"/>
        <w:ind w:left="698"/>
        <w:rPr>
          <w:rFonts w:ascii="宋体" w:hAnsi="宋体" w:eastAsia="宋体" w:cs="宋体"/>
          <w:b/>
          <w:bCs/>
          <w:color w:val="auto"/>
          <w:highlight w:val="none"/>
          <w:lang w:eastAsia="zh-CN"/>
        </w:rPr>
      </w:pPr>
    </w:p>
    <w:p w14:paraId="7F68DC75">
      <w:pPr>
        <w:pStyle w:val="4"/>
        <w:spacing w:line="360" w:lineRule="auto"/>
        <w:ind w:left="698"/>
        <w:rPr>
          <w:rFonts w:ascii="宋体" w:hAnsi="宋体" w:eastAsia="宋体" w:cs="宋体"/>
          <w:b/>
          <w:bCs/>
          <w:color w:val="auto"/>
          <w:highlight w:val="none"/>
          <w:lang w:eastAsia="zh-CN"/>
        </w:rPr>
      </w:pPr>
      <w:r>
        <w:rPr>
          <w:rFonts w:ascii="宋体" w:hAnsi="宋体" w:eastAsia="宋体" w:cs="宋体"/>
          <w:b/>
          <w:bCs/>
          <w:color w:val="auto"/>
          <w:highlight w:val="none"/>
          <w:lang w:eastAsia="zh-CN"/>
        </w:rPr>
        <w:t>项目编号：</w:t>
      </w:r>
      <w:r>
        <w:rPr>
          <w:rFonts w:hint="eastAsia" w:ascii="宋体" w:hAnsi="宋体" w:eastAsia="宋体" w:cs="宋体"/>
          <w:b/>
          <w:bCs/>
          <w:color w:val="auto"/>
          <w:highlight w:val="none"/>
          <w:lang w:eastAsia="zh-CN"/>
        </w:rPr>
        <w:t>JSZC-320111-WJJS-C2026-0001</w:t>
      </w:r>
    </w:p>
    <w:p w14:paraId="22EEBB26">
      <w:pPr>
        <w:spacing w:before="6" w:line="360" w:lineRule="auto"/>
        <w:rPr>
          <w:rFonts w:ascii="宋体" w:hAnsi="宋体" w:eastAsia="宋体" w:cs="宋体"/>
          <w:b/>
          <w:bCs/>
          <w:color w:val="auto"/>
          <w:sz w:val="31"/>
          <w:szCs w:val="31"/>
          <w:highlight w:val="none"/>
          <w:lang w:eastAsia="zh-CN"/>
        </w:rPr>
      </w:pPr>
    </w:p>
    <w:p w14:paraId="5D1FF865">
      <w:pPr>
        <w:spacing w:line="360" w:lineRule="auto"/>
        <w:ind w:left="2058" w:leftChars="325" w:hanging="1343" w:hangingChars="426"/>
        <w:rPr>
          <w:rFonts w:ascii="宋体" w:hAnsi="宋体" w:eastAsia="宋体" w:cs="宋体"/>
          <w:b/>
          <w:bCs/>
          <w:color w:val="auto"/>
          <w:sz w:val="32"/>
          <w:szCs w:val="32"/>
          <w:highlight w:val="none"/>
          <w:lang w:eastAsia="zh-CN"/>
        </w:rPr>
      </w:pPr>
      <w:r>
        <w:rPr>
          <w:rFonts w:ascii="宋体" w:hAnsi="宋体" w:eastAsia="宋体" w:cs="宋体"/>
          <w:b/>
          <w:bCs/>
          <w:color w:val="auto"/>
          <w:spacing w:val="5"/>
          <w:w w:val="95"/>
          <w:sz w:val="32"/>
          <w:szCs w:val="32"/>
          <w:highlight w:val="none"/>
          <w:lang w:eastAsia="zh-CN"/>
        </w:rPr>
        <w:t>项目名称：</w:t>
      </w:r>
      <w:r>
        <w:rPr>
          <w:rFonts w:hint="eastAsia" w:ascii="宋体" w:hAnsi="宋体" w:eastAsia="宋体" w:cs="宋体"/>
          <w:b/>
          <w:bCs/>
          <w:color w:val="auto"/>
          <w:spacing w:val="5"/>
          <w:w w:val="95"/>
          <w:sz w:val="32"/>
          <w:szCs w:val="32"/>
          <w:highlight w:val="none"/>
          <w:lang w:eastAsia="zh-CN"/>
        </w:rPr>
        <w:t>2026年浦口区建成区河道巡河服务</w:t>
      </w:r>
    </w:p>
    <w:p w14:paraId="35A89507">
      <w:pPr>
        <w:pStyle w:val="4"/>
        <w:spacing w:line="360" w:lineRule="auto"/>
        <w:ind w:left="698"/>
        <w:rPr>
          <w:rFonts w:ascii="宋体" w:hAnsi="宋体" w:eastAsia="宋体" w:cs="宋体"/>
          <w:b/>
          <w:bCs/>
          <w:color w:val="auto"/>
          <w:highlight w:val="none"/>
          <w:lang w:eastAsia="zh-CN"/>
        </w:rPr>
      </w:pPr>
    </w:p>
    <w:p w14:paraId="5C766232">
      <w:pPr>
        <w:spacing w:line="360" w:lineRule="auto"/>
        <w:rPr>
          <w:rFonts w:ascii="宋体" w:hAnsi="宋体" w:eastAsia="宋体" w:cs="宋体"/>
          <w:b/>
          <w:bCs/>
          <w:color w:val="auto"/>
          <w:sz w:val="32"/>
          <w:szCs w:val="32"/>
          <w:highlight w:val="none"/>
          <w:lang w:eastAsia="zh-CN"/>
        </w:rPr>
      </w:pPr>
    </w:p>
    <w:p w14:paraId="4729B58A">
      <w:pPr>
        <w:spacing w:line="360" w:lineRule="auto"/>
        <w:rPr>
          <w:rFonts w:ascii="宋体" w:hAnsi="宋体" w:eastAsia="宋体" w:cs="宋体"/>
          <w:b/>
          <w:bCs/>
          <w:color w:val="auto"/>
          <w:sz w:val="32"/>
          <w:szCs w:val="32"/>
          <w:highlight w:val="none"/>
          <w:lang w:eastAsia="zh-CN"/>
        </w:rPr>
      </w:pPr>
    </w:p>
    <w:p w14:paraId="63018746">
      <w:pPr>
        <w:pStyle w:val="34"/>
        <w:ind w:firstLine="643"/>
        <w:rPr>
          <w:rFonts w:eastAsia="宋体" w:cs="宋体"/>
          <w:b/>
          <w:bCs/>
          <w:color w:val="auto"/>
          <w:sz w:val="32"/>
          <w:szCs w:val="32"/>
          <w:highlight w:val="none"/>
          <w:lang w:eastAsia="zh-CN"/>
        </w:rPr>
      </w:pPr>
    </w:p>
    <w:p w14:paraId="74FC85B5">
      <w:pPr>
        <w:pStyle w:val="4"/>
        <w:spacing w:line="360" w:lineRule="auto"/>
        <w:ind w:left="698"/>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采 购 人：南京市浦口区河道管理所</w:t>
      </w:r>
    </w:p>
    <w:p w14:paraId="1E4C08B3">
      <w:pPr>
        <w:pStyle w:val="4"/>
        <w:spacing w:line="360" w:lineRule="auto"/>
        <w:ind w:left="698"/>
        <w:rPr>
          <w:rFonts w:ascii="宋体" w:hAnsi="宋体" w:eastAsia="宋体" w:cs="宋体"/>
          <w:b/>
          <w:bCs/>
          <w:color w:val="auto"/>
          <w:highlight w:val="none"/>
          <w:lang w:eastAsia="zh-CN"/>
        </w:rPr>
      </w:pPr>
    </w:p>
    <w:p w14:paraId="4328CDAD">
      <w:pPr>
        <w:pStyle w:val="4"/>
        <w:spacing w:line="360" w:lineRule="auto"/>
        <w:ind w:left="698"/>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采购代理机构：万锦建设集团有限公司</w:t>
      </w:r>
    </w:p>
    <w:p w14:paraId="1E791AA6">
      <w:pPr>
        <w:spacing w:line="360" w:lineRule="auto"/>
        <w:rPr>
          <w:rFonts w:ascii="宋体" w:hAnsi="宋体" w:eastAsia="宋体" w:cs="宋体"/>
          <w:color w:val="auto"/>
          <w:sz w:val="32"/>
          <w:szCs w:val="32"/>
          <w:highlight w:val="none"/>
          <w:lang w:eastAsia="zh-CN"/>
        </w:rPr>
      </w:pPr>
    </w:p>
    <w:p w14:paraId="331B6BCF">
      <w:pPr>
        <w:spacing w:line="360" w:lineRule="auto"/>
        <w:ind w:firstLine="643" w:firstLineChars="200"/>
        <w:rPr>
          <w:rFonts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日       期：2025年12月</w:t>
      </w:r>
    </w:p>
    <w:p w14:paraId="4A9E6D72">
      <w:pPr>
        <w:spacing w:line="360" w:lineRule="auto"/>
        <w:jc w:val="center"/>
        <w:rPr>
          <w:rFonts w:ascii="黑体" w:hAnsi="黑体" w:eastAsia="黑体" w:cs="黑体"/>
          <w:color w:val="auto"/>
          <w:sz w:val="36"/>
          <w:szCs w:val="36"/>
          <w:highlight w:val="none"/>
          <w:lang w:eastAsia="zh-CN"/>
        </w:rPr>
        <w:sectPr>
          <w:type w:val="continuous"/>
          <w:pgSz w:w="11910" w:h="16840"/>
          <w:pgMar w:top="1580" w:right="1320" w:bottom="280" w:left="1680" w:header="720" w:footer="720" w:gutter="0"/>
          <w:cols w:space="720" w:num="1"/>
        </w:sectPr>
      </w:pPr>
    </w:p>
    <w:p w14:paraId="1266DAF4">
      <w:pPr>
        <w:pStyle w:val="4"/>
        <w:tabs>
          <w:tab w:val="left" w:pos="4171"/>
        </w:tabs>
        <w:spacing w:before="287" w:line="360" w:lineRule="auto"/>
        <w:ind w:right="117" w:firstLine="2736" w:firstLineChars="900"/>
        <w:rPr>
          <w:color w:val="auto"/>
          <w:highlight w:val="none"/>
          <w:lang w:eastAsia="zh-CN"/>
        </w:rPr>
      </w:pPr>
      <w:bookmarkStart w:id="0" w:name="第一章__竞争性磋商邀请"/>
      <w:bookmarkEnd w:id="0"/>
      <w:bookmarkStart w:id="1" w:name="_bookmark0"/>
      <w:bookmarkEnd w:id="1"/>
      <w:r>
        <w:rPr>
          <w:color w:val="auto"/>
          <w:w w:val="95"/>
          <w:highlight w:val="none"/>
          <w:lang w:eastAsia="zh-CN"/>
        </w:rPr>
        <w:t>第一章</w:t>
      </w:r>
      <w:r>
        <w:rPr>
          <w:color w:val="auto"/>
          <w:w w:val="95"/>
          <w:highlight w:val="none"/>
          <w:lang w:eastAsia="zh-CN"/>
        </w:rPr>
        <w:tab/>
      </w:r>
      <w:r>
        <w:rPr>
          <w:color w:val="auto"/>
          <w:highlight w:val="none"/>
          <w:lang w:eastAsia="zh-CN"/>
        </w:rPr>
        <w:t>竞争性磋商邀请</w:t>
      </w:r>
    </w:p>
    <w:p w14:paraId="5403BC18">
      <w:pPr>
        <w:adjustRightInd w:val="0"/>
        <w:snapToGrid w:val="0"/>
        <w:spacing w:line="360" w:lineRule="auto"/>
        <w:ind w:firstLine="360" w:firstLineChars="200"/>
        <w:rPr>
          <w:rFonts w:ascii="宋体" w:hAnsi="宋体"/>
          <w:color w:val="auto"/>
          <w:sz w:val="18"/>
          <w:szCs w:val="18"/>
          <w:highlight w:val="none"/>
          <w:lang w:eastAsia="zh-CN"/>
        </w:rPr>
      </w:pPr>
      <w:r>
        <w:rPr>
          <w:rFonts w:hint="eastAsia" w:ascii="宋体" w:hAnsi="宋体" w:eastAsia="宋体" w:cs="宋体"/>
          <w:color w:val="auto"/>
          <w:sz w:val="18"/>
          <w:szCs w:val="18"/>
          <w:highlight w:val="none"/>
          <w:u w:val="single"/>
          <w:lang w:eastAsia="zh-CN"/>
        </w:rPr>
        <w:t>2026年浦口区建成区河道巡河服务</w:t>
      </w:r>
      <w:r>
        <w:rPr>
          <w:rFonts w:hint="eastAsia" w:ascii="宋体" w:hAnsi="宋体"/>
          <w:color w:val="auto"/>
          <w:sz w:val="18"/>
          <w:szCs w:val="18"/>
          <w:highlight w:val="none"/>
          <w:lang w:eastAsia="zh-CN"/>
        </w:rPr>
        <w:t>的潜在供应商应在</w:t>
      </w:r>
      <w:r>
        <w:rPr>
          <w:rFonts w:hint="eastAsia" w:ascii="宋体" w:hAnsi="宋体" w:eastAsia="宋体" w:cs="宋体"/>
          <w:color w:val="auto"/>
          <w:kern w:val="2"/>
          <w:sz w:val="18"/>
          <w:szCs w:val="18"/>
          <w:highlight w:val="none"/>
          <w:u w:val="single"/>
          <w:lang w:eastAsia="zh-CN"/>
        </w:rPr>
        <w:t>线上获取（江苏政府采购网）</w:t>
      </w:r>
      <w:r>
        <w:rPr>
          <w:rFonts w:hint="eastAsia" w:ascii="宋体" w:hAnsi="宋体"/>
          <w:color w:val="auto"/>
          <w:sz w:val="18"/>
          <w:szCs w:val="18"/>
          <w:highlight w:val="none"/>
          <w:lang w:eastAsia="zh-CN"/>
        </w:rPr>
        <w:t>获取采购文件，并于</w:t>
      </w:r>
      <w:r>
        <w:rPr>
          <w:rFonts w:hint="eastAsia" w:ascii="宋体" w:hAnsi="宋体"/>
          <w:color w:val="auto"/>
          <w:sz w:val="18"/>
          <w:szCs w:val="18"/>
          <w:highlight w:val="none"/>
          <w:u w:val="single"/>
          <w:lang w:eastAsia="zh-CN"/>
        </w:rPr>
        <w:t>202</w:t>
      </w:r>
      <w:r>
        <w:rPr>
          <w:rFonts w:hint="eastAsia" w:ascii="宋体" w:hAnsi="宋体"/>
          <w:color w:val="auto"/>
          <w:sz w:val="18"/>
          <w:szCs w:val="18"/>
          <w:highlight w:val="none"/>
          <w:u w:val="single"/>
          <w:lang w:val="en-US" w:eastAsia="zh-CN"/>
        </w:rPr>
        <w:t>6</w:t>
      </w:r>
      <w:r>
        <w:rPr>
          <w:rFonts w:hint="eastAsia" w:ascii="宋体" w:hAnsi="宋体"/>
          <w:color w:val="auto"/>
          <w:sz w:val="18"/>
          <w:szCs w:val="18"/>
          <w:highlight w:val="none"/>
          <w:u w:val="single"/>
          <w:lang w:eastAsia="zh-CN"/>
        </w:rPr>
        <w:t>年</w:t>
      </w:r>
      <w:r>
        <w:rPr>
          <w:rFonts w:hint="eastAsia" w:ascii="宋体" w:hAnsi="宋体"/>
          <w:color w:val="auto"/>
          <w:sz w:val="18"/>
          <w:szCs w:val="18"/>
          <w:highlight w:val="none"/>
          <w:u w:val="single"/>
          <w:lang w:val="en-US" w:eastAsia="zh-CN"/>
        </w:rPr>
        <w:t>01</w:t>
      </w:r>
      <w:r>
        <w:rPr>
          <w:rFonts w:hint="eastAsia" w:ascii="宋体" w:hAnsi="宋体"/>
          <w:color w:val="auto"/>
          <w:sz w:val="18"/>
          <w:szCs w:val="18"/>
          <w:highlight w:val="none"/>
          <w:u w:val="single"/>
          <w:lang w:eastAsia="zh-CN"/>
        </w:rPr>
        <w:t>月</w:t>
      </w:r>
      <w:r>
        <w:rPr>
          <w:rFonts w:hint="eastAsia" w:ascii="宋体" w:hAnsi="宋体" w:eastAsiaTheme="minorEastAsia"/>
          <w:color w:val="auto"/>
          <w:sz w:val="18"/>
          <w:szCs w:val="18"/>
          <w:highlight w:val="none"/>
          <w:u w:val="single"/>
          <w:lang w:val="en-US" w:eastAsia="zh-CN"/>
        </w:rPr>
        <w:t>21</w:t>
      </w:r>
      <w:r>
        <w:rPr>
          <w:rFonts w:hint="eastAsia" w:ascii="宋体" w:hAnsi="宋体" w:eastAsia="宋体" w:cs="宋体"/>
          <w:color w:val="auto"/>
          <w:sz w:val="18"/>
          <w:szCs w:val="18"/>
          <w:highlight w:val="none"/>
          <w:u w:val="single"/>
          <w:lang w:eastAsia="zh-CN"/>
        </w:rPr>
        <w:t>日</w:t>
      </w:r>
      <w:r>
        <w:rPr>
          <w:rFonts w:hint="eastAsia" w:ascii="宋体" w:hAnsi="宋体" w:eastAsiaTheme="minorEastAsia"/>
          <w:color w:val="auto"/>
          <w:sz w:val="18"/>
          <w:szCs w:val="18"/>
          <w:highlight w:val="none"/>
          <w:u w:val="single"/>
          <w:lang w:val="en-US" w:eastAsia="zh-CN"/>
        </w:rPr>
        <w:t>14</w:t>
      </w:r>
      <w:r>
        <w:rPr>
          <w:rFonts w:hint="eastAsia" w:ascii="宋体" w:hAnsi="宋体" w:eastAsia="宋体" w:cs="宋体"/>
          <w:color w:val="auto"/>
          <w:sz w:val="18"/>
          <w:szCs w:val="18"/>
          <w:highlight w:val="none"/>
          <w:u w:val="single"/>
          <w:lang w:eastAsia="zh-CN"/>
        </w:rPr>
        <w:t>点</w:t>
      </w:r>
      <w:r>
        <w:rPr>
          <w:rFonts w:ascii="宋体" w:hAnsi="宋体"/>
          <w:color w:val="auto"/>
          <w:sz w:val="18"/>
          <w:szCs w:val="18"/>
          <w:highlight w:val="none"/>
          <w:u w:val="single"/>
          <w:lang w:eastAsia="zh-CN"/>
        </w:rPr>
        <w:t xml:space="preserve">30 </w:t>
      </w:r>
      <w:r>
        <w:rPr>
          <w:rFonts w:hint="eastAsia" w:ascii="宋体" w:hAnsi="宋体" w:eastAsia="宋体" w:cs="宋体"/>
          <w:color w:val="auto"/>
          <w:sz w:val="18"/>
          <w:szCs w:val="18"/>
          <w:highlight w:val="none"/>
          <w:u w:val="single"/>
          <w:lang w:eastAsia="zh-CN"/>
        </w:rPr>
        <w:t>分</w:t>
      </w:r>
      <w:r>
        <w:rPr>
          <w:rFonts w:hint="eastAsia" w:ascii="宋体" w:hAnsi="宋体"/>
          <w:color w:val="auto"/>
          <w:sz w:val="18"/>
          <w:szCs w:val="18"/>
          <w:highlight w:val="none"/>
          <w:lang w:eastAsia="zh-CN"/>
        </w:rPr>
        <w:t>（北京时间）前提交响应文件。</w:t>
      </w:r>
    </w:p>
    <w:p w14:paraId="76211603">
      <w:pPr>
        <w:adjustRightInd w:val="0"/>
        <w:snapToGrid w:val="0"/>
        <w:spacing w:line="360" w:lineRule="auto"/>
        <w:ind w:firstLine="360" w:firstLineChars="200"/>
        <w:rPr>
          <w:rFonts w:ascii="宋体" w:hAnsi="宋体"/>
          <w:bCs/>
          <w:color w:val="auto"/>
          <w:sz w:val="18"/>
          <w:szCs w:val="18"/>
          <w:highlight w:val="none"/>
          <w:lang w:eastAsia="zh-CN"/>
        </w:rPr>
      </w:pPr>
      <w:bookmarkStart w:id="2" w:name="_Toc35393798"/>
      <w:bookmarkStart w:id="3" w:name="_Toc28359089"/>
      <w:bookmarkStart w:id="4" w:name="_Toc28359012"/>
      <w:bookmarkStart w:id="5" w:name="_Toc35393629"/>
      <w:r>
        <w:rPr>
          <w:rFonts w:hint="eastAsia" w:ascii="宋体" w:hAnsi="宋体"/>
          <w:bCs/>
          <w:color w:val="auto"/>
          <w:sz w:val="18"/>
          <w:szCs w:val="18"/>
          <w:highlight w:val="none"/>
          <w:lang w:eastAsia="zh-CN"/>
        </w:rPr>
        <w:t>一、项目基本情况</w:t>
      </w:r>
      <w:bookmarkEnd w:id="2"/>
      <w:bookmarkEnd w:id="3"/>
      <w:bookmarkEnd w:id="4"/>
      <w:bookmarkEnd w:id="5"/>
    </w:p>
    <w:p w14:paraId="6CC1D4CD">
      <w:pPr>
        <w:adjustRightInd w:val="0"/>
        <w:snapToGrid w:val="0"/>
        <w:spacing w:line="360" w:lineRule="auto"/>
        <w:ind w:firstLine="360" w:firstLineChars="200"/>
        <w:rPr>
          <w:rFonts w:ascii="宋体" w:hAnsi="宋体" w:eastAsia="宋体"/>
          <w:color w:val="auto"/>
          <w:sz w:val="18"/>
          <w:szCs w:val="18"/>
          <w:highlight w:val="none"/>
          <w:u w:val="single"/>
          <w:lang w:eastAsia="zh-CN"/>
        </w:rPr>
      </w:pPr>
      <w:r>
        <w:rPr>
          <w:rFonts w:hint="eastAsia" w:ascii="宋体" w:hAnsi="宋体" w:eastAsia="宋体"/>
          <w:color w:val="auto"/>
          <w:sz w:val="18"/>
          <w:szCs w:val="18"/>
          <w:highlight w:val="none"/>
          <w:lang w:eastAsia="zh-CN"/>
        </w:rPr>
        <w:t>1.1</w:t>
      </w:r>
      <w:r>
        <w:rPr>
          <w:rFonts w:hint="eastAsia" w:ascii="宋体" w:hAnsi="宋体"/>
          <w:color w:val="auto"/>
          <w:sz w:val="18"/>
          <w:szCs w:val="18"/>
          <w:highlight w:val="none"/>
          <w:lang w:eastAsia="zh-CN"/>
        </w:rPr>
        <w:t>项目编号：</w:t>
      </w:r>
      <w:r>
        <w:rPr>
          <w:rFonts w:hint="eastAsia" w:ascii="宋体" w:hAnsi="宋体" w:eastAsia="宋体"/>
          <w:color w:val="auto"/>
          <w:sz w:val="18"/>
          <w:szCs w:val="18"/>
          <w:highlight w:val="none"/>
          <w:u w:val="single"/>
          <w:lang w:eastAsia="zh-CN"/>
        </w:rPr>
        <w:t>JSZC-320111-WJJS-C2026-0001</w:t>
      </w:r>
    </w:p>
    <w:p w14:paraId="655FC86C">
      <w:pPr>
        <w:adjustRightInd w:val="0"/>
        <w:snapToGrid w:val="0"/>
        <w:spacing w:line="360" w:lineRule="auto"/>
        <w:ind w:firstLine="360" w:firstLineChars="200"/>
        <w:rPr>
          <w:rFonts w:ascii="宋体" w:hAnsi="宋体" w:eastAsia="宋体"/>
          <w:color w:val="auto"/>
          <w:sz w:val="18"/>
          <w:szCs w:val="18"/>
          <w:highlight w:val="none"/>
          <w:u w:val="single"/>
          <w:lang w:eastAsia="zh-CN"/>
        </w:rPr>
      </w:pPr>
      <w:r>
        <w:rPr>
          <w:rFonts w:hint="eastAsia" w:ascii="宋体" w:hAnsi="宋体" w:eastAsia="宋体"/>
          <w:color w:val="auto"/>
          <w:sz w:val="18"/>
          <w:szCs w:val="18"/>
          <w:highlight w:val="none"/>
          <w:lang w:eastAsia="zh-CN"/>
        </w:rPr>
        <w:t>1.2</w:t>
      </w:r>
      <w:r>
        <w:rPr>
          <w:rFonts w:hint="eastAsia" w:ascii="宋体" w:hAnsi="宋体"/>
          <w:color w:val="auto"/>
          <w:sz w:val="18"/>
          <w:szCs w:val="18"/>
          <w:highlight w:val="none"/>
          <w:lang w:eastAsia="zh-CN"/>
        </w:rPr>
        <w:t>项目名称：</w:t>
      </w:r>
      <w:r>
        <w:rPr>
          <w:rFonts w:hint="eastAsia" w:ascii="宋体" w:hAnsi="宋体" w:eastAsia="宋体" w:cs="宋体"/>
          <w:color w:val="auto"/>
          <w:sz w:val="18"/>
          <w:szCs w:val="18"/>
          <w:highlight w:val="none"/>
          <w:u w:val="single"/>
          <w:lang w:eastAsia="zh-CN"/>
        </w:rPr>
        <w:t>2026年浦口区建成区河道巡河服务</w:t>
      </w:r>
    </w:p>
    <w:p w14:paraId="5CE40F74">
      <w:pPr>
        <w:adjustRightInd w:val="0"/>
        <w:snapToGrid w:val="0"/>
        <w:spacing w:line="360" w:lineRule="auto"/>
        <w:ind w:firstLine="360" w:firstLineChars="200"/>
        <w:rPr>
          <w:rFonts w:ascii="宋体" w:hAnsi="宋体"/>
          <w:color w:val="auto"/>
          <w:sz w:val="18"/>
          <w:szCs w:val="18"/>
          <w:highlight w:val="none"/>
          <w:lang w:eastAsia="zh-CN"/>
        </w:rPr>
      </w:pPr>
      <w:r>
        <w:rPr>
          <w:rFonts w:hint="eastAsia" w:ascii="宋体" w:hAnsi="宋体" w:eastAsia="宋体"/>
          <w:color w:val="auto"/>
          <w:sz w:val="18"/>
          <w:szCs w:val="18"/>
          <w:highlight w:val="none"/>
          <w:lang w:eastAsia="zh-CN"/>
        </w:rPr>
        <w:t>1.3</w:t>
      </w:r>
      <w:r>
        <w:rPr>
          <w:rFonts w:hint="eastAsia" w:ascii="宋体" w:hAnsi="宋体"/>
          <w:color w:val="auto"/>
          <w:sz w:val="18"/>
          <w:szCs w:val="18"/>
          <w:highlight w:val="none"/>
          <w:lang w:eastAsia="zh-CN"/>
        </w:rPr>
        <w:t>采购方式：</w:t>
      </w:r>
      <w:r>
        <w:rPr>
          <w:rFonts w:hint="eastAsia" w:ascii="宋体" w:hAnsi="宋体"/>
          <w:color w:val="auto"/>
          <w:sz w:val="18"/>
          <w:szCs w:val="18"/>
          <w:highlight w:val="none"/>
          <w:u w:val="single"/>
          <w:lang w:eastAsia="zh-CN"/>
        </w:rPr>
        <w:t>竞争性磋商</w:t>
      </w:r>
      <w:r>
        <w:rPr>
          <w:rFonts w:hint="eastAsia" w:ascii="宋体" w:hAnsi="宋体"/>
          <w:color w:val="auto"/>
          <w:sz w:val="18"/>
          <w:szCs w:val="18"/>
          <w:highlight w:val="none"/>
          <w:lang w:eastAsia="zh-CN"/>
        </w:rPr>
        <w:t xml:space="preserve"> </w:t>
      </w:r>
    </w:p>
    <w:p w14:paraId="517B85DA">
      <w:pPr>
        <w:adjustRightInd w:val="0"/>
        <w:snapToGrid w:val="0"/>
        <w:spacing w:line="360" w:lineRule="auto"/>
        <w:ind w:firstLine="360" w:firstLineChars="200"/>
        <w:rPr>
          <w:rFonts w:ascii="宋体" w:hAnsi="宋体"/>
          <w:color w:val="auto"/>
          <w:sz w:val="18"/>
          <w:szCs w:val="18"/>
          <w:highlight w:val="none"/>
          <w:lang w:eastAsia="zh-CN"/>
        </w:rPr>
      </w:pPr>
      <w:r>
        <w:rPr>
          <w:rFonts w:hint="eastAsia" w:ascii="宋体" w:hAnsi="宋体" w:eastAsia="宋体"/>
          <w:color w:val="auto"/>
          <w:sz w:val="18"/>
          <w:szCs w:val="18"/>
          <w:highlight w:val="none"/>
          <w:lang w:eastAsia="zh-CN"/>
        </w:rPr>
        <w:t>1.4</w:t>
      </w:r>
      <w:r>
        <w:rPr>
          <w:rFonts w:hint="eastAsia" w:ascii="宋体" w:hAnsi="宋体"/>
          <w:color w:val="auto"/>
          <w:sz w:val="18"/>
          <w:szCs w:val="18"/>
          <w:highlight w:val="none"/>
          <w:lang w:eastAsia="zh-CN"/>
        </w:rPr>
        <w:t>预算金额：</w:t>
      </w:r>
      <w:r>
        <w:rPr>
          <w:rFonts w:hint="eastAsia" w:ascii="宋体" w:hAnsi="宋体" w:eastAsia="宋体" w:cs="宋体"/>
          <w:color w:val="auto"/>
          <w:sz w:val="18"/>
          <w:szCs w:val="18"/>
          <w:highlight w:val="none"/>
          <w:u w:val="single"/>
          <w:lang w:eastAsia="zh-CN"/>
        </w:rPr>
        <w:t>55万元</w:t>
      </w:r>
    </w:p>
    <w:p w14:paraId="16939CCD">
      <w:pPr>
        <w:adjustRightInd w:val="0"/>
        <w:snapToGrid w:val="0"/>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olor w:val="auto"/>
          <w:sz w:val="18"/>
          <w:szCs w:val="18"/>
          <w:highlight w:val="none"/>
          <w:lang w:eastAsia="zh-CN"/>
        </w:rPr>
        <w:t>1.5</w:t>
      </w:r>
      <w:r>
        <w:rPr>
          <w:rFonts w:hint="eastAsia" w:ascii="宋体" w:hAnsi="宋体"/>
          <w:color w:val="auto"/>
          <w:sz w:val="18"/>
          <w:szCs w:val="18"/>
          <w:highlight w:val="none"/>
          <w:lang w:eastAsia="zh-CN"/>
        </w:rPr>
        <w:t>最高限价：</w:t>
      </w:r>
      <w:r>
        <w:rPr>
          <w:rFonts w:hint="eastAsia" w:ascii="宋体" w:hAnsi="宋体" w:eastAsia="宋体" w:cs="宋体"/>
          <w:color w:val="auto"/>
          <w:sz w:val="18"/>
          <w:szCs w:val="18"/>
          <w:highlight w:val="none"/>
          <w:u w:val="single"/>
          <w:lang w:eastAsia="zh-CN"/>
        </w:rPr>
        <w:t>55万元，超过最高限价按无效标处理。</w:t>
      </w:r>
    </w:p>
    <w:p w14:paraId="0040913D">
      <w:pPr>
        <w:adjustRightInd w:val="0"/>
        <w:snapToGrid w:val="0"/>
        <w:spacing w:line="360" w:lineRule="auto"/>
        <w:ind w:firstLine="360" w:firstLineChars="200"/>
        <w:rPr>
          <w:rFonts w:ascii="宋体" w:hAnsi="宋体" w:eastAsia="宋体" w:cs="宋体"/>
          <w:color w:val="auto"/>
          <w:sz w:val="18"/>
          <w:szCs w:val="18"/>
          <w:highlight w:val="none"/>
          <w:u w:val="single"/>
          <w:lang w:eastAsia="zh-CN"/>
        </w:rPr>
      </w:pPr>
      <w:r>
        <w:rPr>
          <w:rFonts w:hint="eastAsia" w:ascii="宋体" w:hAnsi="宋体" w:eastAsia="宋体"/>
          <w:color w:val="auto"/>
          <w:sz w:val="18"/>
          <w:szCs w:val="18"/>
          <w:highlight w:val="none"/>
          <w:lang w:eastAsia="zh-CN"/>
        </w:rPr>
        <w:t>1.6</w:t>
      </w:r>
      <w:r>
        <w:rPr>
          <w:rFonts w:hint="eastAsia" w:ascii="宋体" w:hAnsi="宋体" w:eastAsia="宋体" w:cs="宋体"/>
          <w:color w:val="auto"/>
          <w:sz w:val="18"/>
          <w:szCs w:val="18"/>
          <w:highlight w:val="none"/>
          <w:lang w:eastAsia="zh-CN"/>
        </w:rPr>
        <w:t>采购需求：</w:t>
      </w:r>
      <w:r>
        <w:rPr>
          <w:rFonts w:hint="eastAsia" w:ascii="宋体" w:hAnsi="宋体" w:eastAsia="宋体" w:cs="宋体"/>
          <w:color w:val="auto"/>
          <w:sz w:val="18"/>
          <w:szCs w:val="18"/>
          <w:highlight w:val="none"/>
          <w:u w:val="single"/>
          <w:lang w:eastAsia="zh-CN"/>
        </w:rPr>
        <w:t>对浦口建成区</w:t>
      </w:r>
      <w:r>
        <w:rPr>
          <w:rFonts w:ascii="宋体" w:hAnsi="宋体" w:eastAsia="宋体" w:cs="宋体"/>
          <w:color w:val="auto"/>
          <w:sz w:val="18"/>
          <w:szCs w:val="18"/>
          <w:highlight w:val="none"/>
          <w:u w:val="single"/>
          <w:lang w:eastAsia="zh-CN"/>
        </w:rPr>
        <w:t>12</w:t>
      </w:r>
      <w:r>
        <w:rPr>
          <w:rFonts w:hint="eastAsia" w:ascii="宋体" w:hAnsi="宋体" w:eastAsia="宋体" w:cs="宋体"/>
          <w:color w:val="auto"/>
          <w:sz w:val="18"/>
          <w:szCs w:val="18"/>
          <w:highlight w:val="none"/>
          <w:u w:val="single"/>
          <w:lang w:eastAsia="zh-CN"/>
        </w:rPr>
        <w:t>条河道进行巡河（含河道设施设备）工作，要求对每天发现问题及时反馈管理所形成日报，每月形成正式报告，具体详见项目需求。</w:t>
      </w:r>
    </w:p>
    <w:p w14:paraId="1E0256A1">
      <w:pPr>
        <w:adjustRightInd w:val="0"/>
        <w:snapToGrid w:val="0"/>
        <w:spacing w:line="360" w:lineRule="auto"/>
        <w:ind w:firstLine="360" w:firstLineChars="200"/>
        <w:rPr>
          <w:rFonts w:ascii="宋体" w:hAnsi="宋体" w:eastAsia="宋体"/>
          <w:color w:val="auto"/>
          <w:sz w:val="18"/>
          <w:szCs w:val="18"/>
          <w:highlight w:val="none"/>
          <w:u w:val="single"/>
          <w:lang w:eastAsia="zh-CN"/>
        </w:rPr>
      </w:pPr>
      <w:r>
        <w:rPr>
          <w:rFonts w:hint="eastAsia" w:ascii="宋体" w:hAnsi="宋体" w:eastAsia="宋体"/>
          <w:color w:val="auto"/>
          <w:sz w:val="18"/>
          <w:szCs w:val="18"/>
          <w:highlight w:val="none"/>
          <w:lang w:eastAsia="zh-CN"/>
        </w:rPr>
        <w:t>1.7</w:t>
      </w:r>
      <w:r>
        <w:rPr>
          <w:rFonts w:hint="eastAsia" w:ascii="宋体" w:hAnsi="宋体" w:eastAsia="宋体" w:cs="宋体"/>
          <w:color w:val="auto"/>
          <w:sz w:val="18"/>
          <w:szCs w:val="18"/>
          <w:highlight w:val="none"/>
          <w:lang w:eastAsia="zh-CN"/>
        </w:rPr>
        <w:t>合同履行期限：</w:t>
      </w:r>
      <w:r>
        <w:rPr>
          <w:rFonts w:hint="eastAsia" w:ascii="宋体" w:hAnsi="宋体" w:eastAsia="宋体"/>
          <w:color w:val="auto"/>
          <w:sz w:val="18"/>
          <w:szCs w:val="18"/>
          <w:highlight w:val="none"/>
          <w:u w:val="single"/>
          <w:lang w:eastAsia="zh-CN"/>
        </w:rPr>
        <w:t>12个月</w:t>
      </w:r>
      <w:r>
        <w:rPr>
          <w:rFonts w:hint="eastAsia" w:ascii="宋体" w:hAnsi="宋体" w:eastAsia="宋体"/>
          <w:color w:val="auto"/>
          <w:sz w:val="18"/>
          <w:szCs w:val="18"/>
          <w:highlight w:val="none"/>
          <w:lang w:eastAsia="zh-CN"/>
        </w:rPr>
        <w:t>。</w:t>
      </w:r>
    </w:p>
    <w:p w14:paraId="01F97BD5">
      <w:pPr>
        <w:adjustRightInd w:val="0"/>
        <w:snapToGrid w:val="0"/>
        <w:spacing w:line="360" w:lineRule="auto"/>
        <w:ind w:firstLine="360" w:firstLineChars="200"/>
        <w:rPr>
          <w:rFonts w:ascii="宋体" w:hAnsi="宋体"/>
          <w:color w:val="auto"/>
          <w:sz w:val="18"/>
          <w:szCs w:val="18"/>
          <w:highlight w:val="none"/>
          <w:lang w:eastAsia="zh-CN"/>
        </w:rPr>
      </w:pPr>
      <w:r>
        <w:rPr>
          <w:rFonts w:hint="eastAsia" w:ascii="宋体" w:hAnsi="宋体"/>
          <w:color w:val="auto"/>
          <w:sz w:val="18"/>
          <w:szCs w:val="18"/>
          <w:highlight w:val="none"/>
          <w:lang w:eastAsia="zh-CN"/>
        </w:rPr>
        <w:t>二、申请人的资格要求：</w:t>
      </w:r>
    </w:p>
    <w:p w14:paraId="6BEA65B4">
      <w:pPr>
        <w:pStyle w:val="6"/>
        <w:spacing w:line="360" w:lineRule="auto"/>
        <w:ind w:firstLine="360" w:firstLineChars="200"/>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1.</w:t>
      </w:r>
      <w:r>
        <w:rPr>
          <w:rFonts w:hint="eastAsia" w:ascii="宋体" w:hAnsi="宋体" w:eastAsia="宋体" w:cs="宋体"/>
          <w:color w:val="auto"/>
          <w:sz w:val="18"/>
          <w:szCs w:val="18"/>
          <w:highlight w:val="none"/>
          <w:lang w:eastAsia="zh-CN"/>
        </w:rPr>
        <w:t>满足《中华人民共和国政府采购法》第二十二条规定：</w:t>
      </w:r>
    </w:p>
    <w:p w14:paraId="51FA4A2C">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（1）具有独立承担民事责任的能力（提供法人或者其他组织的营业执照，自然人的身份证明）；</w:t>
      </w:r>
    </w:p>
    <w:p w14:paraId="7CC5225D">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（2）具有良好的商业信誉和健全的财务会计制度；</w:t>
      </w:r>
    </w:p>
    <w:p w14:paraId="392DD734">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（3）具有履行合同所必需的设备和专业技术能力（根据项目需求提供履行合同所必需的设备和专业技术能力的证明材料）； </w:t>
      </w:r>
    </w:p>
    <w:p w14:paraId="2AEC4773">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（4）有依法缴纳税收和社会保障资金的良好记录；</w:t>
      </w:r>
    </w:p>
    <w:p w14:paraId="6134D4F2">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（5）参加政府采购活动前三年内，在经营活动中没有重大违法记录（提供参加本次政府采购活动前3年内在经营活动中没有重大违法记录的书面声明）（格式见后附件）；</w:t>
      </w:r>
    </w:p>
    <w:p w14:paraId="4CBCEDA1">
      <w:pPr>
        <w:pStyle w:val="6"/>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（6）法律、行政法规规定的其他条件。</w:t>
      </w:r>
    </w:p>
    <w:p w14:paraId="673CBC38">
      <w:pPr>
        <w:pStyle w:val="6"/>
        <w:spacing w:line="360" w:lineRule="auto"/>
        <w:ind w:firstLine="360" w:firstLineChars="200"/>
        <w:rPr>
          <w:rStyle w:val="30"/>
          <w:b/>
          <w:color w:val="auto"/>
          <w:sz w:val="18"/>
          <w:szCs w:val="18"/>
          <w:highlight w:val="none"/>
          <w:lang w:eastAsia="zh-CN"/>
        </w:rPr>
      </w:pPr>
      <w:r>
        <w:rPr>
          <w:rStyle w:val="30"/>
          <w:b/>
          <w:color w:val="auto"/>
          <w:sz w:val="18"/>
          <w:szCs w:val="18"/>
          <w:highlight w:val="none"/>
          <w:lang w:eastAsia="zh-CN"/>
        </w:rPr>
        <w:t>2.</w:t>
      </w:r>
      <w:bookmarkStart w:id="6" w:name="OLE_LINK2"/>
      <w:r>
        <w:rPr>
          <w:rStyle w:val="30"/>
          <w:rFonts w:hint="eastAsia"/>
          <w:b/>
          <w:color w:val="auto"/>
          <w:sz w:val="18"/>
          <w:szCs w:val="18"/>
          <w:highlight w:val="none"/>
          <w:lang w:eastAsia="zh-CN"/>
        </w:rPr>
        <w:t>落实政府采购政策需满足的资格要求：无。</w:t>
      </w:r>
    </w:p>
    <w:bookmarkEnd w:id="6"/>
    <w:p w14:paraId="622D55D7">
      <w:pPr>
        <w:pStyle w:val="38"/>
        <w:snapToGrid w:val="0"/>
        <w:ind w:firstLine="360"/>
        <w:rPr>
          <w:rStyle w:val="30"/>
          <w:rFonts w:eastAsia="宋体"/>
          <w:bCs/>
          <w:color w:val="auto"/>
          <w:sz w:val="18"/>
          <w:szCs w:val="18"/>
          <w:highlight w:val="none"/>
          <w:lang w:eastAsia="zh-CN"/>
        </w:rPr>
      </w:pPr>
      <w:r>
        <w:rPr>
          <w:rStyle w:val="30"/>
          <w:rFonts w:eastAsia="宋体"/>
          <w:bCs/>
          <w:color w:val="auto"/>
          <w:sz w:val="18"/>
          <w:szCs w:val="18"/>
          <w:highlight w:val="none"/>
          <w:lang w:eastAsia="zh-CN"/>
        </w:rPr>
        <w:t>3.本项目的特定资格要求：无</w:t>
      </w:r>
      <w:r>
        <w:rPr>
          <w:rStyle w:val="30"/>
          <w:rFonts w:hint="eastAsia" w:eastAsia="宋体"/>
          <w:bCs/>
          <w:color w:val="auto"/>
          <w:sz w:val="18"/>
          <w:szCs w:val="18"/>
          <w:highlight w:val="none"/>
          <w:lang w:eastAsia="zh-CN"/>
        </w:rPr>
        <w:t>。</w:t>
      </w:r>
    </w:p>
    <w:p w14:paraId="07B97BD9">
      <w:pPr>
        <w:pStyle w:val="6"/>
        <w:spacing w:line="360" w:lineRule="auto"/>
        <w:ind w:firstLine="360" w:firstLineChars="200"/>
        <w:rPr>
          <w:rFonts w:ascii="宋体" w:hAnsi="宋体"/>
          <w:color w:val="auto"/>
          <w:sz w:val="18"/>
          <w:szCs w:val="18"/>
          <w:highlight w:val="none"/>
          <w:lang w:eastAsia="zh-CN"/>
        </w:rPr>
      </w:pPr>
      <w:r>
        <w:rPr>
          <w:rFonts w:ascii="宋体" w:hAnsi="宋体"/>
          <w:color w:val="auto"/>
          <w:sz w:val="18"/>
          <w:szCs w:val="18"/>
          <w:highlight w:val="none"/>
          <w:lang w:eastAsia="zh-CN"/>
        </w:rPr>
        <w:t>4.本项目不接受联合体投标</w:t>
      </w:r>
      <w:r>
        <w:rPr>
          <w:rFonts w:hint="eastAsia" w:ascii="宋体" w:hAnsi="宋体"/>
          <w:color w:val="auto"/>
          <w:sz w:val="18"/>
          <w:szCs w:val="18"/>
          <w:highlight w:val="none"/>
          <w:lang w:eastAsia="zh-CN"/>
        </w:rPr>
        <w:t>。</w:t>
      </w:r>
    </w:p>
    <w:p w14:paraId="67A3F60E">
      <w:pPr>
        <w:pStyle w:val="6"/>
        <w:spacing w:line="360" w:lineRule="auto"/>
        <w:ind w:firstLine="360" w:firstLineChars="200"/>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5.</w:t>
      </w:r>
      <w:r>
        <w:rPr>
          <w:rFonts w:hint="eastAsia" w:ascii="宋体" w:hAnsi="宋体" w:eastAsia="宋体" w:cs="宋体"/>
          <w:color w:val="auto"/>
          <w:sz w:val="18"/>
          <w:szCs w:val="18"/>
          <w:highlight w:val="none"/>
          <w:lang w:eastAsia="zh-CN"/>
        </w:rPr>
        <w:t>拒绝下述供应商参加本次采购活动：</w:t>
      </w:r>
    </w:p>
    <w:p w14:paraId="36DCFAD3">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s="宋体"/>
          <w:color w:val="auto"/>
          <w:sz w:val="18"/>
          <w:szCs w:val="18"/>
          <w:highlight w:val="none"/>
          <w:lang w:eastAsia="zh-CN"/>
        </w:rPr>
        <w:t>1</w:t>
      </w:r>
      <w:r>
        <w:rPr>
          <w:rFonts w:hint="eastAsia" w:ascii="宋体" w:hAnsi="宋体" w:eastAsia="宋体" w:cs="宋体"/>
          <w:color w:val="auto"/>
          <w:sz w:val="18"/>
          <w:szCs w:val="18"/>
          <w:highlight w:val="none"/>
          <w:lang w:eastAsia="zh-CN"/>
        </w:rPr>
        <w:t>）供应商单位负责人为同一人或者存在直接控股、管理关系的不同供应商，不得参加同一合同项下的政府采购活动。</w:t>
      </w:r>
      <w:r>
        <w:rPr>
          <w:rFonts w:ascii="宋体" w:hAnsi="宋体" w:eastAsia="宋体" w:cs="宋体"/>
          <w:color w:val="auto"/>
          <w:sz w:val="18"/>
          <w:szCs w:val="18"/>
          <w:highlight w:val="none"/>
          <w:lang w:eastAsia="zh-CN"/>
        </w:rPr>
        <w:t xml:space="preserve"> </w:t>
      </w:r>
    </w:p>
    <w:p w14:paraId="5C5CC3A8">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s="宋体"/>
          <w:color w:val="auto"/>
          <w:sz w:val="18"/>
          <w:szCs w:val="18"/>
          <w:highlight w:val="none"/>
          <w:lang w:eastAsia="zh-CN"/>
        </w:rPr>
        <w:t>2</w:t>
      </w:r>
      <w:r>
        <w:rPr>
          <w:rFonts w:hint="eastAsia" w:ascii="宋体" w:hAnsi="宋体" w:eastAsia="宋体" w:cs="宋体"/>
          <w:color w:val="auto"/>
          <w:sz w:val="18"/>
          <w:szCs w:val="18"/>
          <w:highlight w:val="none"/>
          <w:lang w:eastAsia="zh-CN"/>
        </w:rPr>
        <w:t>）凡为本项目提供整体设计、规范编制或者项目管理、监理、检测等服务的供应商，不得再参加本项目的采购活动。</w:t>
      </w:r>
    </w:p>
    <w:p w14:paraId="58B74687">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s="宋体"/>
          <w:color w:val="auto"/>
          <w:sz w:val="18"/>
          <w:szCs w:val="18"/>
          <w:highlight w:val="none"/>
          <w:lang w:eastAsia="zh-CN"/>
        </w:rPr>
        <w:t>3</w:t>
      </w:r>
      <w:r>
        <w:rPr>
          <w:rFonts w:hint="eastAsia" w:ascii="宋体" w:hAnsi="宋体" w:eastAsia="宋体" w:cs="宋体"/>
          <w:color w:val="auto"/>
          <w:sz w:val="18"/>
          <w:szCs w:val="18"/>
          <w:highlight w:val="none"/>
          <w:lang w:eastAsia="zh-CN"/>
        </w:rPr>
        <w:t>）拒绝列入失信被执行人、重大税收违法案件当事人名单、政府采购严重违法失信行为记录名单的供应商参与政府采购活动。</w:t>
      </w:r>
    </w:p>
    <w:p w14:paraId="36C363F7">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s="宋体"/>
          <w:color w:val="auto"/>
          <w:sz w:val="18"/>
          <w:szCs w:val="18"/>
          <w:highlight w:val="none"/>
          <w:lang w:eastAsia="zh-CN"/>
        </w:rPr>
        <w:t>4</w:t>
      </w:r>
      <w:r>
        <w:rPr>
          <w:rFonts w:hint="eastAsia" w:ascii="宋体" w:hAnsi="宋体" w:eastAsia="宋体" w:cs="宋体"/>
          <w:color w:val="auto"/>
          <w:sz w:val="18"/>
          <w:szCs w:val="18"/>
          <w:highlight w:val="none"/>
          <w:lang w:eastAsia="zh-CN"/>
        </w:rPr>
        <w:t>）供应商未提供《南京市政府采购供应商信用记录表暨信用承诺书暨信用承诺书》。</w:t>
      </w:r>
    </w:p>
    <w:p w14:paraId="24BD89A9">
      <w:pPr>
        <w:widowControl/>
        <w:shd w:val="clear" w:color="auto" w:fill="FFFFFF"/>
        <w:adjustRightInd w:val="0"/>
        <w:snapToGrid w:val="0"/>
        <w:spacing w:line="360" w:lineRule="auto"/>
        <w:ind w:firstLine="360" w:firstLineChars="200"/>
        <w:rPr>
          <w:rFonts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三、获取</w:t>
      </w:r>
      <w:r>
        <w:rPr>
          <w:rFonts w:hint="eastAsia" w:ascii="宋体" w:hAnsi="宋体" w:eastAsia="宋体" w:cs="宋体"/>
          <w:color w:val="auto"/>
          <w:sz w:val="18"/>
          <w:szCs w:val="18"/>
          <w:highlight w:val="none"/>
          <w:lang w:eastAsia="zh-CN"/>
        </w:rPr>
        <w:t>磋商</w:t>
      </w:r>
      <w:r>
        <w:rPr>
          <w:rFonts w:hint="eastAsia" w:ascii="宋体" w:hAnsi="宋体" w:cs="宋体"/>
          <w:color w:val="auto"/>
          <w:sz w:val="18"/>
          <w:szCs w:val="18"/>
          <w:highlight w:val="none"/>
          <w:lang w:eastAsia="zh-CN"/>
        </w:rPr>
        <w:t>采购文件</w:t>
      </w:r>
    </w:p>
    <w:p w14:paraId="6E8774EE">
      <w:pPr>
        <w:spacing w:line="360" w:lineRule="auto"/>
        <w:ind w:firstLine="360" w:firstLineChars="200"/>
        <w:jc w:val="both"/>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 xml:space="preserve">时间：自磋商文件公告发布之日起5个工作日。 </w:t>
      </w:r>
    </w:p>
    <w:p w14:paraId="4B53080C">
      <w:pPr>
        <w:spacing w:line="360" w:lineRule="auto"/>
        <w:ind w:firstLine="360" w:firstLineChars="200"/>
        <w:jc w:val="both"/>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 xml:space="preserve">地点：江苏政府采购网 </w:t>
      </w:r>
    </w:p>
    <w:p w14:paraId="540077D8">
      <w:pPr>
        <w:spacing w:line="360" w:lineRule="auto"/>
        <w:ind w:firstLine="360" w:firstLineChars="200"/>
        <w:jc w:val="both"/>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 xml:space="preserve">方式：自行下载 </w:t>
      </w:r>
    </w:p>
    <w:p w14:paraId="7BE03700">
      <w:pPr>
        <w:spacing w:line="360" w:lineRule="auto"/>
        <w:ind w:firstLine="360" w:firstLineChars="200"/>
        <w:jc w:val="both"/>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 xml:space="preserve">售价：0.00元 </w:t>
      </w:r>
    </w:p>
    <w:p w14:paraId="7065F0B8">
      <w:pPr>
        <w:pStyle w:val="38"/>
        <w:snapToGrid w:val="0"/>
        <w:ind w:firstLine="361"/>
        <w:rPr>
          <w:rStyle w:val="30"/>
          <w:rFonts w:eastAsia="宋体"/>
          <w:b/>
          <w:bCs/>
          <w:color w:val="auto"/>
          <w:sz w:val="18"/>
          <w:szCs w:val="18"/>
          <w:highlight w:val="none"/>
          <w:lang w:eastAsia="zh-CN"/>
        </w:rPr>
      </w:pPr>
      <w:r>
        <w:rPr>
          <w:rStyle w:val="30"/>
          <w:rFonts w:eastAsia="宋体"/>
          <w:b/>
          <w:bCs/>
          <w:color w:val="auto"/>
          <w:sz w:val="18"/>
          <w:szCs w:val="18"/>
          <w:highlight w:val="none"/>
          <w:lang w:eastAsia="zh-CN"/>
        </w:rPr>
        <w:t>四、响应文件提交</w:t>
      </w:r>
    </w:p>
    <w:p w14:paraId="44A0DFDD">
      <w:pPr>
        <w:spacing w:line="360" w:lineRule="auto"/>
        <w:ind w:firstLine="420"/>
        <w:rPr>
          <w:rFonts w:eastAsia="宋体"/>
          <w:color w:val="auto"/>
          <w:kern w:val="2"/>
          <w:sz w:val="18"/>
          <w:szCs w:val="18"/>
          <w:highlight w:val="none"/>
          <w:lang w:eastAsia="zh-CN"/>
        </w:rPr>
      </w:pPr>
      <w:r>
        <w:rPr>
          <w:rFonts w:hint="eastAsia" w:eastAsia="宋体"/>
          <w:color w:val="auto"/>
          <w:kern w:val="2"/>
          <w:sz w:val="18"/>
          <w:szCs w:val="18"/>
          <w:highlight w:val="none"/>
          <w:lang w:eastAsia="zh-CN"/>
        </w:rPr>
        <w:t>2026年1月</w:t>
      </w:r>
      <w:r>
        <w:rPr>
          <w:rFonts w:hint="eastAsia" w:eastAsia="宋体"/>
          <w:color w:val="auto"/>
          <w:kern w:val="2"/>
          <w:sz w:val="18"/>
          <w:szCs w:val="18"/>
          <w:highlight w:val="none"/>
          <w:lang w:val="en-US" w:eastAsia="zh-CN"/>
        </w:rPr>
        <w:t>21</w:t>
      </w:r>
      <w:r>
        <w:rPr>
          <w:rFonts w:hint="eastAsia" w:eastAsia="宋体"/>
          <w:color w:val="auto"/>
          <w:kern w:val="2"/>
          <w:sz w:val="18"/>
          <w:szCs w:val="18"/>
          <w:highlight w:val="none"/>
          <w:lang w:eastAsia="zh-CN"/>
        </w:rPr>
        <w:t xml:space="preserve">  日</w:t>
      </w:r>
      <w:r>
        <w:rPr>
          <w:rFonts w:hint="eastAsia" w:eastAsia="宋体"/>
          <w:color w:val="auto"/>
          <w:kern w:val="2"/>
          <w:sz w:val="18"/>
          <w:szCs w:val="18"/>
          <w:highlight w:val="none"/>
          <w:lang w:val="en-US" w:eastAsia="zh-CN"/>
        </w:rPr>
        <w:t>14</w:t>
      </w:r>
      <w:r>
        <w:rPr>
          <w:rFonts w:hint="eastAsia" w:eastAsia="宋体"/>
          <w:color w:val="auto"/>
          <w:kern w:val="2"/>
          <w:sz w:val="18"/>
          <w:szCs w:val="18"/>
          <w:highlight w:val="none"/>
          <w:lang w:eastAsia="zh-CN"/>
        </w:rPr>
        <w:t>点30 分</w:t>
      </w:r>
    </w:p>
    <w:p w14:paraId="5322AE74">
      <w:pPr>
        <w:spacing w:line="360" w:lineRule="auto"/>
        <w:ind w:firstLine="420"/>
        <w:rPr>
          <w:rFonts w:eastAsia="宋体"/>
          <w:color w:val="auto"/>
          <w:kern w:val="2"/>
          <w:sz w:val="18"/>
          <w:szCs w:val="18"/>
          <w:highlight w:val="none"/>
          <w:lang w:eastAsia="zh-CN"/>
        </w:rPr>
      </w:pPr>
      <w:r>
        <w:rPr>
          <w:rFonts w:eastAsia="宋体"/>
          <w:color w:val="auto"/>
          <w:kern w:val="2"/>
          <w:sz w:val="18"/>
          <w:szCs w:val="18"/>
          <w:highlight w:val="none"/>
          <w:lang w:eastAsia="zh-CN"/>
        </w:rPr>
        <w:t>地点：</w:t>
      </w:r>
      <w:r>
        <w:rPr>
          <w:rFonts w:hint="eastAsia" w:ascii="宋体" w:hAnsi="宋体" w:eastAsia="宋体" w:cs="宋体"/>
          <w:bCs/>
          <w:color w:val="auto"/>
          <w:kern w:val="2"/>
          <w:sz w:val="18"/>
          <w:szCs w:val="18"/>
          <w:highlight w:val="none"/>
          <w:lang w:eastAsia="zh-CN"/>
        </w:rPr>
        <w:t>江苏省政府采购交易系统（以下简称“苏采云系统”）</w:t>
      </w:r>
    </w:p>
    <w:p w14:paraId="091088AE">
      <w:pPr>
        <w:pStyle w:val="38"/>
        <w:snapToGrid w:val="0"/>
        <w:ind w:firstLineChars="0"/>
        <w:rPr>
          <w:rStyle w:val="30"/>
          <w:rFonts w:eastAsia="宋体"/>
          <w:b/>
          <w:bCs/>
          <w:color w:val="auto"/>
          <w:sz w:val="18"/>
          <w:szCs w:val="18"/>
          <w:highlight w:val="none"/>
          <w:lang w:eastAsia="zh-CN"/>
        </w:rPr>
      </w:pPr>
      <w:r>
        <w:rPr>
          <w:rStyle w:val="30"/>
          <w:rFonts w:eastAsia="宋体"/>
          <w:b/>
          <w:bCs/>
          <w:color w:val="auto"/>
          <w:sz w:val="18"/>
          <w:szCs w:val="18"/>
          <w:highlight w:val="none"/>
          <w:lang w:eastAsia="zh-CN"/>
        </w:rPr>
        <w:t>五、开启</w:t>
      </w:r>
    </w:p>
    <w:p w14:paraId="4340AFE3">
      <w:pPr>
        <w:spacing w:line="360" w:lineRule="auto"/>
        <w:ind w:firstLine="420"/>
        <w:rPr>
          <w:rFonts w:eastAsia="宋体"/>
          <w:color w:val="auto"/>
          <w:kern w:val="2"/>
          <w:sz w:val="18"/>
          <w:szCs w:val="18"/>
          <w:highlight w:val="none"/>
          <w:lang w:eastAsia="zh-CN"/>
        </w:rPr>
      </w:pPr>
      <w:r>
        <w:rPr>
          <w:rFonts w:hint="eastAsia" w:eastAsia="宋体"/>
          <w:color w:val="auto"/>
          <w:kern w:val="2"/>
          <w:sz w:val="18"/>
          <w:szCs w:val="18"/>
          <w:highlight w:val="none"/>
          <w:lang w:eastAsia="zh-CN"/>
        </w:rPr>
        <w:t xml:space="preserve">2026年1月 </w:t>
      </w:r>
      <w:r>
        <w:rPr>
          <w:rFonts w:hint="eastAsia" w:eastAsia="宋体"/>
          <w:color w:val="auto"/>
          <w:kern w:val="2"/>
          <w:sz w:val="18"/>
          <w:szCs w:val="18"/>
          <w:highlight w:val="none"/>
          <w:lang w:val="en-US" w:eastAsia="zh-CN"/>
        </w:rPr>
        <w:t>21</w:t>
      </w:r>
      <w:r>
        <w:rPr>
          <w:rFonts w:hint="eastAsia" w:eastAsia="宋体"/>
          <w:color w:val="auto"/>
          <w:kern w:val="2"/>
          <w:sz w:val="18"/>
          <w:szCs w:val="18"/>
          <w:highlight w:val="none"/>
          <w:lang w:eastAsia="zh-CN"/>
        </w:rPr>
        <w:t xml:space="preserve"> 日</w:t>
      </w:r>
      <w:r>
        <w:rPr>
          <w:rFonts w:hint="eastAsia" w:eastAsia="宋体"/>
          <w:color w:val="auto"/>
          <w:kern w:val="2"/>
          <w:sz w:val="18"/>
          <w:szCs w:val="18"/>
          <w:highlight w:val="none"/>
          <w:lang w:val="en-US" w:eastAsia="zh-CN"/>
        </w:rPr>
        <w:t>14</w:t>
      </w:r>
      <w:bookmarkStart w:id="28" w:name="_GoBack"/>
      <w:bookmarkEnd w:id="28"/>
      <w:r>
        <w:rPr>
          <w:rFonts w:hint="eastAsia" w:eastAsia="宋体"/>
          <w:color w:val="auto"/>
          <w:kern w:val="2"/>
          <w:sz w:val="18"/>
          <w:szCs w:val="18"/>
          <w:highlight w:val="none"/>
          <w:lang w:eastAsia="zh-CN"/>
        </w:rPr>
        <w:t>点30 分</w:t>
      </w:r>
    </w:p>
    <w:p w14:paraId="6F82AAD0">
      <w:pPr>
        <w:spacing w:line="360" w:lineRule="auto"/>
        <w:ind w:firstLine="420"/>
        <w:rPr>
          <w:rFonts w:eastAsia="宋体"/>
          <w:color w:val="auto"/>
          <w:kern w:val="2"/>
          <w:sz w:val="18"/>
          <w:szCs w:val="18"/>
          <w:highlight w:val="none"/>
          <w:lang w:eastAsia="zh-CN"/>
        </w:rPr>
      </w:pPr>
      <w:r>
        <w:rPr>
          <w:rFonts w:eastAsia="宋体"/>
          <w:color w:val="auto"/>
          <w:kern w:val="2"/>
          <w:sz w:val="18"/>
          <w:szCs w:val="18"/>
          <w:highlight w:val="none"/>
          <w:lang w:eastAsia="zh-CN"/>
        </w:rPr>
        <w:t>地点：</w:t>
      </w:r>
      <w:r>
        <w:rPr>
          <w:rFonts w:hint="eastAsia" w:ascii="宋体" w:hAnsi="宋体" w:eastAsia="宋体" w:cs="宋体"/>
          <w:bCs/>
          <w:color w:val="auto"/>
          <w:kern w:val="2"/>
          <w:sz w:val="18"/>
          <w:szCs w:val="18"/>
          <w:highlight w:val="none"/>
          <w:lang w:eastAsia="zh-CN"/>
        </w:rPr>
        <w:t>江苏省政府采购交易系统（以下简称“苏采云系统”）</w:t>
      </w:r>
    </w:p>
    <w:p w14:paraId="45493A45">
      <w:pPr>
        <w:pStyle w:val="38"/>
        <w:snapToGrid w:val="0"/>
        <w:ind w:firstLineChars="0"/>
        <w:rPr>
          <w:rStyle w:val="30"/>
          <w:rFonts w:eastAsia="宋体"/>
          <w:b/>
          <w:bCs/>
          <w:color w:val="auto"/>
          <w:sz w:val="18"/>
          <w:szCs w:val="18"/>
          <w:highlight w:val="none"/>
          <w:lang w:eastAsia="zh-CN"/>
        </w:rPr>
      </w:pPr>
      <w:r>
        <w:rPr>
          <w:rStyle w:val="30"/>
          <w:rFonts w:eastAsia="宋体"/>
          <w:b/>
          <w:bCs/>
          <w:color w:val="auto"/>
          <w:sz w:val="18"/>
          <w:szCs w:val="18"/>
          <w:highlight w:val="none"/>
          <w:lang w:eastAsia="zh-CN"/>
        </w:rPr>
        <w:t>六、公告期限</w:t>
      </w:r>
    </w:p>
    <w:p w14:paraId="1014ADF4">
      <w:pPr>
        <w:pStyle w:val="38"/>
        <w:snapToGrid w:val="0"/>
        <w:ind w:firstLineChars="0"/>
        <w:rPr>
          <w:rStyle w:val="30"/>
          <w:rFonts w:eastAsia="宋体"/>
          <w:bCs/>
          <w:color w:val="auto"/>
          <w:sz w:val="18"/>
          <w:szCs w:val="18"/>
          <w:highlight w:val="none"/>
          <w:lang w:eastAsia="zh-CN"/>
        </w:rPr>
      </w:pPr>
      <w:r>
        <w:rPr>
          <w:rStyle w:val="30"/>
          <w:rFonts w:eastAsia="宋体"/>
          <w:bCs/>
          <w:color w:val="auto"/>
          <w:sz w:val="18"/>
          <w:szCs w:val="18"/>
          <w:highlight w:val="none"/>
          <w:lang w:eastAsia="zh-CN"/>
        </w:rPr>
        <w:t>自本公告发布之日起</w:t>
      </w:r>
      <w:r>
        <w:rPr>
          <w:rStyle w:val="30"/>
          <w:rFonts w:hint="eastAsia" w:eastAsia="宋体"/>
          <w:bCs/>
          <w:color w:val="auto"/>
          <w:sz w:val="18"/>
          <w:szCs w:val="18"/>
          <w:highlight w:val="none"/>
          <w:lang w:eastAsia="zh-CN"/>
        </w:rPr>
        <w:t>3</w:t>
      </w:r>
      <w:r>
        <w:rPr>
          <w:rStyle w:val="30"/>
          <w:rFonts w:eastAsia="宋体"/>
          <w:bCs/>
          <w:color w:val="auto"/>
          <w:sz w:val="18"/>
          <w:szCs w:val="18"/>
          <w:highlight w:val="none"/>
          <w:lang w:eastAsia="zh-CN"/>
        </w:rPr>
        <w:t>个工作日</w:t>
      </w:r>
    </w:p>
    <w:p w14:paraId="5A3E4FC0">
      <w:pPr>
        <w:pStyle w:val="38"/>
        <w:snapToGrid w:val="0"/>
        <w:ind w:firstLineChars="0"/>
        <w:rPr>
          <w:rStyle w:val="30"/>
          <w:rFonts w:eastAsia="宋体"/>
          <w:b/>
          <w:bCs/>
          <w:color w:val="auto"/>
          <w:sz w:val="18"/>
          <w:szCs w:val="18"/>
          <w:highlight w:val="none"/>
          <w:lang w:eastAsia="zh-CN"/>
        </w:rPr>
      </w:pPr>
      <w:r>
        <w:rPr>
          <w:rStyle w:val="30"/>
          <w:rFonts w:eastAsia="宋体"/>
          <w:b/>
          <w:bCs/>
          <w:color w:val="auto"/>
          <w:sz w:val="18"/>
          <w:szCs w:val="18"/>
          <w:highlight w:val="none"/>
          <w:lang w:eastAsia="zh-CN"/>
        </w:rPr>
        <w:t>七、其他补充事宜</w:t>
      </w:r>
      <w:r>
        <w:rPr>
          <w:rStyle w:val="30"/>
          <w:rFonts w:eastAsia="宋体"/>
          <w:bCs/>
          <w:color w:val="auto"/>
          <w:sz w:val="18"/>
          <w:szCs w:val="18"/>
          <w:highlight w:val="none"/>
          <w:lang w:eastAsia="zh-CN"/>
        </w:rPr>
        <w:t> </w:t>
      </w:r>
    </w:p>
    <w:p w14:paraId="4AB23636">
      <w:pPr>
        <w:pStyle w:val="38"/>
        <w:snapToGrid w:val="0"/>
        <w:ind w:firstLine="360"/>
        <w:rPr>
          <w:rStyle w:val="30"/>
          <w:rFonts w:eastAsia="宋体"/>
          <w:bCs/>
          <w:color w:val="auto"/>
          <w:sz w:val="18"/>
          <w:szCs w:val="18"/>
          <w:highlight w:val="none"/>
          <w:lang w:eastAsia="zh-CN"/>
        </w:rPr>
      </w:pPr>
      <w:r>
        <w:rPr>
          <w:rStyle w:val="30"/>
          <w:rFonts w:eastAsia="宋体"/>
          <w:bCs/>
          <w:color w:val="auto"/>
          <w:sz w:val="18"/>
          <w:szCs w:val="18"/>
          <w:highlight w:val="none"/>
          <w:lang w:eastAsia="zh-CN"/>
        </w:rPr>
        <w:t>1</w:t>
      </w:r>
      <w:r>
        <w:rPr>
          <w:rStyle w:val="30"/>
          <w:rFonts w:eastAsia="宋体" w:cs="宋体"/>
          <w:bCs/>
          <w:color w:val="auto"/>
          <w:sz w:val="18"/>
          <w:szCs w:val="18"/>
          <w:highlight w:val="none"/>
          <w:lang w:eastAsia="zh-CN"/>
        </w:rPr>
        <w:t>、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p>
    <w:p w14:paraId="250D36EA">
      <w:pPr>
        <w:spacing w:line="360" w:lineRule="auto"/>
        <w:ind w:firstLine="360" w:firstLineChars="200"/>
        <w:rPr>
          <w:bCs/>
          <w:color w:val="auto"/>
          <w:sz w:val="18"/>
          <w:szCs w:val="18"/>
          <w:highlight w:val="none"/>
          <w:lang w:eastAsia="zh-CN"/>
        </w:rPr>
      </w:pPr>
      <w:r>
        <w:rPr>
          <w:rStyle w:val="30"/>
          <w:rFonts w:eastAsia="宋体"/>
          <w:bCs/>
          <w:color w:val="auto"/>
          <w:sz w:val="18"/>
          <w:szCs w:val="18"/>
          <w:highlight w:val="none"/>
          <w:lang w:eastAsia="zh-CN"/>
        </w:rPr>
        <w:t>2</w:t>
      </w:r>
      <w:r>
        <w:rPr>
          <w:rStyle w:val="30"/>
          <w:rFonts w:eastAsia="宋体" w:cs="宋体"/>
          <w:bCs/>
          <w:color w:val="auto"/>
          <w:sz w:val="18"/>
          <w:szCs w:val="18"/>
          <w:highlight w:val="none"/>
          <w:lang w:eastAsia="zh-CN"/>
        </w:rPr>
        <w:t>、</w:t>
      </w:r>
      <w:r>
        <w:rPr>
          <w:rFonts w:hint="eastAsia" w:ascii="宋体" w:hAnsi="宋体" w:eastAsia="宋体" w:cs="宋体"/>
          <w:bCs/>
          <w:color w:val="auto"/>
          <w:sz w:val="18"/>
          <w:szCs w:val="18"/>
          <w:highlight w:val="none"/>
          <w:lang w:eastAsia="zh-CN"/>
        </w:rPr>
        <w:t>政府采购信用承诺：</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根据《关于在政府采购活动中推行信用承诺制的通知》宁财购通〔</w:t>
      </w:r>
      <w:r>
        <w:rPr>
          <w:bCs/>
          <w:color w:val="auto"/>
          <w:sz w:val="18"/>
          <w:szCs w:val="18"/>
          <w:highlight w:val="none"/>
          <w:lang w:eastAsia="zh-CN"/>
        </w:rPr>
        <w:t>2021</w:t>
      </w: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5</w:t>
      </w:r>
      <w:r>
        <w:rPr>
          <w:rFonts w:hint="eastAsia" w:ascii="宋体" w:hAnsi="宋体" w:eastAsia="宋体" w:cs="宋体"/>
          <w:bCs/>
          <w:color w:val="auto"/>
          <w:sz w:val="18"/>
          <w:szCs w:val="18"/>
          <w:highlight w:val="none"/>
          <w:lang w:eastAsia="zh-CN"/>
        </w:rPr>
        <w:t>号规定，</w:t>
      </w:r>
      <w:r>
        <w:rPr>
          <w:bCs/>
          <w:color w:val="auto"/>
          <w:sz w:val="18"/>
          <w:szCs w:val="18"/>
          <w:highlight w:val="none"/>
          <w:lang w:eastAsia="zh-CN"/>
        </w:rPr>
        <w:t xml:space="preserve"> </w:t>
      </w:r>
      <w:r>
        <w:rPr>
          <w:rFonts w:hint="eastAsia" w:ascii="宋体" w:hAnsi="宋体" w:eastAsia="宋体" w:cs="宋体"/>
          <w:bCs/>
          <w:color w:val="auto"/>
          <w:sz w:val="18"/>
          <w:szCs w:val="18"/>
          <w:highlight w:val="none"/>
          <w:lang w:eastAsia="zh-CN"/>
        </w:rPr>
        <w:t>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南京公共采购信息网</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首页（</w:t>
      </w:r>
      <w:r>
        <w:rPr>
          <w:bCs/>
          <w:color w:val="auto"/>
          <w:sz w:val="18"/>
          <w:szCs w:val="18"/>
          <w:highlight w:val="none"/>
          <w:lang w:eastAsia="zh-CN"/>
        </w:rPr>
        <w:t>https://njgc.jfh.com/</w:t>
      </w:r>
      <w:r>
        <w:rPr>
          <w:rFonts w:hint="eastAsia" w:ascii="宋体" w:hAnsi="宋体" w:eastAsia="宋体" w:cs="宋体"/>
          <w:bCs/>
          <w:color w:val="auto"/>
          <w:sz w:val="18"/>
          <w:szCs w:val="18"/>
          <w:highlight w:val="none"/>
          <w:lang w:eastAsia="zh-CN"/>
        </w:rPr>
        <w:t>）</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南京市政府采购供应商诚信档案</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系统链接打开系统页面（</w:t>
      </w:r>
      <w:r>
        <w:rPr>
          <w:bCs/>
          <w:color w:val="auto"/>
          <w:sz w:val="18"/>
          <w:szCs w:val="18"/>
          <w:highlight w:val="none"/>
          <w:lang w:eastAsia="zh-CN"/>
        </w:rPr>
        <w:t>http://180.101.238.212:8280/hodeframe2018_cxda/index.action;jsessionid=769BA9C8E1729422E7173B991C8EC1E5</w:t>
      </w:r>
      <w:r>
        <w:rPr>
          <w:rFonts w:hint="eastAsia" w:ascii="宋体" w:hAnsi="宋体" w:eastAsia="宋体" w:cs="宋体"/>
          <w:bCs/>
          <w:color w:val="auto"/>
          <w:sz w:val="18"/>
          <w:szCs w:val="18"/>
          <w:highlight w:val="none"/>
          <w:lang w:eastAsia="zh-CN"/>
        </w:rPr>
        <w:t>）登录（未注册的供应商应先点击</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供应商注册点这里</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并按要求完成注册），然后在</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信用记录</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模块页面点击</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信用记录打印</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下载本单位信用记录表，由法人签字并盖单位公章传至响应文件，未按要求提供信用记录表的或未签字盖章的，响应文件将按无效投标处理。</w:t>
      </w:r>
    </w:p>
    <w:p w14:paraId="7A1CA942">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在政府采购资格审查环节，供应商只需提供书面《南京市政府采购供应商信用记录表暨信用承诺书》，即可替代以下证明材料：</w:t>
      </w:r>
    </w:p>
    <w:p w14:paraId="61921835">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1</w:t>
      </w:r>
      <w:r>
        <w:rPr>
          <w:rFonts w:hint="eastAsia" w:ascii="宋体" w:hAnsi="宋体" w:eastAsia="宋体" w:cs="宋体"/>
          <w:bCs/>
          <w:color w:val="auto"/>
          <w:sz w:val="18"/>
          <w:szCs w:val="18"/>
          <w:highlight w:val="none"/>
          <w:lang w:eastAsia="zh-CN"/>
        </w:rPr>
        <w:t>）符合国家相关规定的财务状况报告；</w:t>
      </w:r>
    </w:p>
    <w:p w14:paraId="60CBAFA4">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2</w:t>
      </w:r>
      <w:r>
        <w:rPr>
          <w:rFonts w:hint="eastAsia" w:ascii="宋体" w:hAnsi="宋体" w:eastAsia="宋体" w:cs="宋体"/>
          <w:bCs/>
          <w:color w:val="auto"/>
          <w:sz w:val="18"/>
          <w:szCs w:val="18"/>
          <w:highlight w:val="none"/>
          <w:lang w:eastAsia="zh-CN"/>
        </w:rPr>
        <w:t>）依法缴纳税收的证明材料；</w:t>
      </w:r>
    </w:p>
    <w:p w14:paraId="4FB079AF">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3</w:t>
      </w:r>
      <w:r>
        <w:rPr>
          <w:rFonts w:hint="eastAsia" w:ascii="宋体" w:hAnsi="宋体" w:eastAsia="宋体" w:cs="宋体"/>
          <w:bCs/>
          <w:color w:val="auto"/>
          <w:sz w:val="18"/>
          <w:szCs w:val="18"/>
          <w:highlight w:val="none"/>
          <w:lang w:eastAsia="zh-CN"/>
        </w:rPr>
        <w:t>）依法缴纳社会保障资金的证明材料；</w:t>
      </w:r>
    </w:p>
    <w:p w14:paraId="78BEDAEA">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4</w:t>
      </w:r>
      <w:r>
        <w:rPr>
          <w:rFonts w:hint="eastAsia" w:ascii="宋体" w:hAnsi="宋体" w:eastAsia="宋体" w:cs="宋体"/>
          <w:bCs/>
          <w:color w:val="auto"/>
          <w:sz w:val="18"/>
          <w:szCs w:val="18"/>
          <w:highlight w:val="none"/>
          <w:lang w:eastAsia="zh-CN"/>
        </w:rPr>
        <w:t>）具备履行政府采购合同所必需的设备和专业技术能力的证明材料；</w:t>
      </w:r>
    </w:p>
    <w:p w14:paraId="707731B5">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5</w:t>
      </w:r>
      <w:r>
        <w:rPr>
          <w:rFonts w:hint="eastAsia" w:ascii="宋体" w:hAnsi="宋体" w:eastAsia="宋体" w:cs="宋体"/>
          <w:bCs/>
          <w:color w:val="auto"/>
          <w:sz w:val="18"/>
          <w:szCs w:val="18"/>
          <w:highlight w:val="none"/>
          <w:lang w:eastAsia="zh-CN"/>
        </w:rPr>
        <w:t>）参加政府采购活动前三年内在经营活动中没有重大违法记录的证明材料；</w:t>
      </w:r>
    </w:p>
    <w:p w14:paraId="4E26820D">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6</w:t>
      </w:r>
      <w:r>
        <w:rPr>
          <w:rFonts w:hint="eastAsia" w:ascii="宋体" w:hAnsi="宋体" w:eastAsia="宋体" w:cs="宋体"/>
          <w:bCs/>
          <w:color w:val="auto"/>
          <w:sz w:val="18"/>
          <w:szCs w:val="18"/>
          <w:highlight w:val="none"/>
          <w:lang w:eastAsia="zh-CN"/>
        </w:rPr>
        <w:t>）未被列入失信被执行人、重大税收违法失信主体、政府采购严重违法失信行为记录名单的证明材料。</w:t>
      </w:r>
    </w:p>
    <w:p w14:paraId="432E3065">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供应商在中标（成交）后，应上述由信用承诺书替代的证明材料（一式伍份），加盖公章按采购文件要求胶装提交采购人或采购代理机构核验。经核验无误后，由采购人或采购代理机构发出中标（成交）通知书。</w:t>
      </w:r>
    </w:p>
    <w:p w14:paraId="345386FE">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供应商涉及以下情形的，不适用信用承诺，仍须提供上述证明材料：</w:t>
      </w:r>
    </w:p>
    <w:p w14:paraId="6F5E7319">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1</w:t>
      </w:r>
      <w:r>
        <w:rPr>
          <w:rFonts w:hint="eastAsia" w:ascii="宋体" w:hAnsi="宋体" w:eastAsia="宋体" w:cs="宋体"/>
          <w:bCs/>
          <w:color w:val="auto"/>
          <w:sz w:val="18"/>
          <w:szCs w:val="18"/>
          <w:highlight w:val="none"/>
          <w:lang w:eastAsia="zh-CN"/>
        </w:rPr>
        <w:t>）供应商被列入严重失信主体名单；</w:t>
      </w:r>
    </w:p>
    <w:p w14:paraId="7864F9B4">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2</w:t>
      </w:r>
      <w:r>
        <w:rPr>
          <w:rFonts w:hint="eastAsia" w:ascii="宋体" w:hAnsi="宋体" w:eastAsia="宋体" w:cs="宋体"/>
          <w:bCs/>
          <w:color w:val="auto"/>
          <w:sz w:val="18"/>
          <w:szCs w:val="18"/>
          <w:highlight w:val="none"/>
          <w:lang w:eastAsia="zh-CN"/>
        </w:rPr>
        <w:t>）被相关监管部门作出行政处罚且尚在处罚有效期内；</w:t>
      </w:r>
    </w:p>
    <w:p w14:paraId="4307C120">
      <w:pPr>
        <w:spacing w:line="360" w:lineRule="auto"/>
        <w:ind w:firstLine="360" w:firstLineChars="200"/>
        <w:rPr>
          <w:bCs/>
          <w:color w:val="auto"/>
          <w:sz w:val="18"/>
          <w:szCs w:val="18"/>
          <w:highlight w:val="none"/>
          <w:lang w:eastAsia="zh-CN"/>
        </w:rPr>
      </w:pPr>
      <w:r>
        <w:rPr>
          <w:rFonts w:hint="eastAsia" w:ascii="宋体" w:hAnsi="宋体" w:eastAsia="宋体" w:cs="宋体"/>
          <w:bCs/>
          <w:color w:val="auto"/>
          <w:sz w:val="18"/>
          <w:szCs w:val="18"/>
          <w:highlight w:val="none"/>
          <w:lang w:eastAsia="zh-CN"/>
        </w:rPr>
        <w:t>（</w:t>
      </w:r>
      <w:r>
        <w:rPr>
          <w:bCs/>
          <w:color w:val="auto"/>
          <w:sz w:val="18"/>
          <w:szCs w:val="18"/>
          <w:highlight w:val="none"/>
          <w:lang w:eastAsia="zh-CN"/>
        </w:rPr>
        <w:t>3</w:t>
      </w:r>
      <w:r>
        <w:rPr>
          <w:rFonts w:hint="eastAsia" w:ascii="宋体" w:hAnsi="宋体" w:eastAsia="宋体" w:cs="宋体"/>
          <w:bCs/>
          <w:color w:val="auto"/>
          <w:sz w:val="18"/>
          <w:szCs w:val="18"/>
          <w:highlight w:val="none"/>
          <w:lang w:eastAsia="zh-CN"/>
        </w:rPr>
        <w:t>）其他法律、行政法规规定的不适用信用承诺的情形。</w:t>
      </w:r>
    </w:p>
    <w:p w14:paraId="7022F581">
      <w:pPr>
        <w:spacing w:line="360" w:lineRule="auto"/>
        <w:ind w:firstLine="360" w:firstLineChars="200"/>
        <w:rPr>
          <w:rFonts w:ascii="宋体" w:hAnsi="宋体" w:eastAsia="宋体" w:cs="宋体"/>
          <w:bCs/>
          <w:color w:val="auto"/>
          <w:sz w:val="18"/>
          <w:szCs w:val="18"/>
          <w:highlight w:val="none"/>
          <w:lang w:eastAsia="zh-CN"/>
        </w:rPr>
      </w:pPr>
      <w:r>
        <w:rPr>
          <w:rFonts w:hint="eastAsia" w:ascii="宋体" w:hAnsi="宋体" w:eastAsia="宋体" w:cs="宋体"/>
          <w:bCs/>
          <w:color w:val="auto"/>
          <w:sz w:val="18"/>
          <w:szCs w:val="18"/>
          <w:highlight w:val="none"/>
          <w:lang w:eastAsia="zh-CN"/>
        </w:rPr>
        <w:t>供应商对信用承诺内容的真实性、合法性、有效性负责。如作出虚假信用承诺，视同为</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提供虚假材料谋取中标、成交</w:t>
      </w:r>
      <w:r>
        <w:rPr>
          <w:rFonts w:ascii="Calibri" w:hAnsi="Calibri" w:cs="Calibri"/>
          <w:bCs/>
          <w:color w:val="auto"/>
          <w:sz w:val="18"/>
          <w:szCs w:val="18"/>
          <w:highlight w:val="none"/>
          <w:lang w:eastAsia="zh-CN"/>
        </w:rPr>
        <w:t>”</w:t>
      </w:r>
      <w:r>
        <w:rPr>
          <w:rFonts w:hint="eastAsia" w:ascii="宋体" w:hAnsi="宋体" w:eastAsia="宋体" w:cs="宋体"/>
          <w:bCs/>
          <w:color w:val="auto"/>
          <w:sz w:val="18"/>
          <w:szCs w:val="18"/>
          <w:highlight w:val="none"/>
          <w:lang w:eastAsia="zh-CN"/>
        </w:rPr>
        <w:t>的违法行为。</w:t>
      </w:r>
    </w:p>
    <w:p w14:paraId="27C65BB2">
      <w:pPr>
        <w:pStyle w:val="38"/>
        <w:snapToGrid w:val="0"/>
        <w:ind w:firstLineChars="0"/>
        <w:rPr>
          <w:rStyle w:val="30"/>
          <w:rFonts w:eastAsia="宋体"/>
          <w:b/>
          <w:bCs/>
          <w:color w:val="auto"/>
          <w:sz w:val="18"/>
          <w:szCs w:val="18"/>
          <w:highlight w:val="none"/>
          <w:lang w:eastAsia="zh-CN"/>
        </w:rPr>
      </w:pPr>
      <w:r>
        <w:rPr>
          <w:rStyle w:val="30"/>
          <w:rFonts w:eastAsia="宋体"/>
          <w:b/>
          <w:bCs/>
          <w:color w:val="auto"/>
          <w:sz w:val="18"/>
          <w:szCs w:val="18"/>
          <w:highlight w:val="none"/>
          <w:lang w:eastAsia="zh-CN"/>
        </w:rPr>
        <w:t>八、对本次磋商提出询问，请按以下方式联系</w:t>
      </w:r>
    </w:p>
    <w:p w14:paraId="09A74817">
      <w:pPr>
        <w:pStyle w:val="38"/>
        <w:snapToGrid w:val="0"/>
        <w:ind w:firstLineChars="0"/>
        <w:rPr>
          <w:rStyle w:val="30"/>
          <w:rFonts w:eastAsia="宋体"/>
          <w:bCs/>
          <w:color w:val="auto"/>
          <w:sz w:val="18"/>
          <w:szCs w:val="18"/>
          <w:highlight w:val="none"/>
          <w:lang w:eastAsia="zh-CN"/>
        </w:rPr>
      </w:pPr>
      <w:r>
        <w:rPr>
          <w:rStyle w:val="30"/>
          <w:rFonts w:eastAsia="宋体"/>
          <w:bCs/>
          <w:color w:val="auto"/>
          <w:sz w:val="18"/>
          <w:szCs w:val="18"/>
          <w:highlight w:val="none"/>
          <w:lang w:eastAsia="zh-CN"/>
        </w:rPr>
        <w:t>1.采购人信息</w:t>
      </w:r>
    </w:p>
    <w:p w14:paraId="5762716F">
      <w:pPr>
        <w:pStyle w:val="38"/>
        <w:snapToGrid w:val="0"/>
        <w:ind w:firstLine="360"/>
        <w:rPr>
          <w:rStyle w:val="30"/>
          <w:bCs/>
          <w:color w:val="auto"/>
          <w:sz w:val="18"/>
          <w:szCs w:val="18"/>
          <w:highlight w:val="none"/>
          <w:lang w:eastAsia="zh-CN"/>
        </w:rPr>
      </w:pPr>
      <w:r>
        <w:rPr>
          <w:rStyle w:val="30"/>
          <w:rFonts w:hint="eastAsia" w:eastAsia="宋体" w:cs="宋体"/>
          <w:bCs/>
          <w:color w:val="auto"/>
          <w:sz w:val="18"/>
          <w:szCs w:val="18"/>
          <w:highlight w:val="none"/>
          <w:lang w:eastAsia="zh-CN"/>
        </w:rPr>
        <w:t>名</w:t>
      </w:r>
      <w:r>
        <w:rPr>
          <w:rStyle w:val="30"/>
          <w:bCs/>
          <w:color w:val="auto"/>
          <w:sz w:val="18"/>
          <w:szCs w:val="18"/>
          <w:highlight w:val="none"/>
          <w:lang w:eastAsia="zh-CN"/>
        </w:rPr>
        <w:t xml:space="preserve">    </w:t>
      </w:r>
      <w:r>
        <w:rPr>
          <w:rStyle w:val="30"/>
          <w:rFonts w:hint="eastAsia" w:eastAsia="宋体" w:cs="宋体"/>
          <w:bCs/>
          <w:color w:val="auto"/>
          <w:sz w:val="18"/>
          <w:szCs w:val="18"/>
          <w:highlight w:val="none"/>
          <w:lang w:eastAsia="zh-CN"/>
        </w:rPr>
        <w:t>称：南京市浦口区河道管理所</w:t>
      </w:r>
    </w:p>
    <w:p w14:paraId="396D36CF">
      <w:pPr>
        <w:pStyle w:val="38"/>
        <w:snapToGrid w:val="0"/>
        <w:ind w:firstLine="360"/>
        <w:rPr>
          <w:rStyle w:val="30"/>
          <w:rFonts w:eastAsiaTheme="minorEastAsia"/>
          <w:bCs/>
          <w:color w:val="auto"/>
          <w:sz w:val="18"/>
          <w:szCs w:val="18"/>
          <w:highlight w:val="none"/>
          <w:lang w:eastAsia="zh-CN"/>
        </w:rPr>
      </w:pPr>
      <w:r>
        <w:rPr>
          <w:rStyle w:val="30"/>
          <w:rFonts w:hint="eastAsia" w:eastAsia="宋体" w:cs="宋体"/>
          <w:bCs/>
          <w:color w:val="auto"/>
          <w:sz w:val="18"/>
          <w:szCs w:val="18"/>
          <w:highlight w:val="none"/>
          <w:lang w:eastAsia="zh-CN"/>
        </w:rPr>
        <w:t>地</w:t>
      </w:r>
      <w:r>
        <w:rPr>
          <w:rStyle w:val="30"/>
          <w:bCs/>
          <w:color w:val="auto"/>
          <w:sz w:val="18"/>
          <w:szCs w:val="18"/>
          <w:highlight w:val="none"/>
          <w:lang w:eastAsia="zh-CN"/>
        </w:rPr>
        <w:t xml:space="preserve">    </w:t>
      </w:r>
      <w:r>
        <w:rPr>
          <w:rStyle w:val="30"/>
          <w:rFonts w:hint="eastAsia" w:eastAsia="宋体" w:cs="宋体"/>
          <w:bCs/>
          <w:color w:val="auto"/>
          <w:sz w:val="18"/>
          <w:szCs w:val="18"/>
          <w:highlight w:val="none"/>
          <w:lang w:eastAsia="zh-CN"/>
        </w:rPr>
        <w:t>址：南京市浦口区上河街</w:t>
      </w:r>
    </w:p>
    <w:p w14:paraId="5F249804">
      <w:pPr>
        <w:pStyle w:val="38"/>
        <w:snapToGrid w:val="0"/>
        <w:ind w:firstLineChars="0"/>
        <w:rPr>
          <w:rStyle w:val="30"/>
          <w:rFonts w:eastAsia="宋体"/>
          <w:bCs/>
          <w:color w:val="auto"/>
          <w:sz w:val="18"/>
          <w:szCs w:val="18"/>
          <w:highlight w:val="none"/>
          <w:lang w:eastAsia="zh-CN"/>
        </w:rPr>
      </w:pPr>
      <w:r>
        <w:rPr>
          <w:rStyle w:val="30"/>
          <w:rFonts w:hint="eastAsia" w:eastAsia="宋体" w:cs="宋体"/>
          <w:bCs/>
          <w:color w:val="auto"/>
          <w:sz w:val="18"/>
          <w:szCs w:val="18"/>
          <w:highlight w:val="none"/>
          <w:lang w:eastAsia="zh-CN"/>
        </w:rPr>
        <w:t>联系方式：孔所</w:t>
      </w:r>
      <w:r>
        <w:rPr>
          <w:rStyle w:val="30"/>
          <w:bCs/>
          <w:color w:val="auto"/>
          <w:sz w:val="18"/>
          <w:szCs w:val="18"/>
          <w:highlight w:val="none"/>
          <w:lang w:eastAsia="zh-CN"/>
        </w:rPr>
        <w:t xml:space="preserve"> 025-58115133 </w:t>
      </w:r>
      <w:r>
        <w:rPr>
          <w:rStyle w:val="30"/>
          <w:rFonts w:eastAsia="宋体"/>
          <w:bCs/>
          <w:color w:val="auto"/>
          <w:sz w:val="18"/>
          <w:szCs w:val="18"/>
          <w:highlight w:val="none"/>
          <w:lang w:eastAsia="zh-CN"/>
        </w:rPr>
        <w:t xml:space="preserve">   　　</w:t>
      </w:r>
    </w:p>
    <w:p w14:paraId="416B7654">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2.采购代理机构信息</w:t>
      </w:r>
    </w:p>
    <w:p w14:paraId="047CA530">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名       称：万锦建设集团有限公司　</w:t>
      </w:r>
    </w:p>
    <w:p w14:paraId="2BA4AA79">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地　  址：南京市栖霞区马群街道青马路8号中海外·智荟港栖霞科技项目1期12号楼8层</w:t>
      </w:r>
    </w:p>
    <w:p w14:paraId="0633F646">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联系方式：15252795452</w:t>
      </w:r>
    </w:p>
    <w:p w14:paraId="4072ECF8">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3.项目联系方式</w:t>
      </w:r>
    </w:p>
    <w:p w14:paraId="78D0AFAA">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项目联系人：薛工</w:t>
      </w:r>
    </w:p>
    <w:p w14:paraId="706487E1">
      <w:pPr>
        <w:pStyle w:val="34"/>
        <w:ind w:firstLine="360"/>
        <w:rPr>
          <w:rStyle w:val="30"/>
          <w:rFonts w:ascii="Times New Roman" w:hAnsi="Times New Roman" w:eastAsia="宋体" w:cs="宋体"/>
          <w:bCs/>
          <w:color w:val="auto"/>
          <w:sz w:val="18"/>
          <w:szCs w:val="18"/>
          <w:highlight w:val="none"/>
          <w:lang w:eastAsia="zh-CN"/>
        </w:rPr>
      </w:pPr>
      <w:r>
        <w:rPr>
          <w:rStyle w:val="30"/>
          <w:rFonts w:hint="eastAsia" w:ascii="Times New Roman" w:hAnsi="Times New Roman" w:eastAsia="宋体" w:cs="宋体"/>
          <w:bCs/>
          <w:color w:val="auto"/>
          <w:sz w:val="18"/>
          <w:szCs w:val="18"/>
          <w:highlight w:val="none"/>
          <w:lang w:eastAsia="zh-CN"/>
        </w:rPr>
        <w:t>电　话：15252795452 　</w:t>
      </w:r>
    </w:p>
    <w:p w14:paraId="21566DCC">
      <w:pPr>
        <w:spacing w:before="11" w:line="360" w:lineRule="auto"/>
        <w:ind w:firstLine="418" w:firstLineChars="200"/>
        <w:rPr>
          <w:rFonts w:ascii="宋体" w:hAnsi="宋体" w:eastAsia="宋体" w:cs="宋体"/>
          <w:color w:val="auto"/>
          <w:sz w:val="21"/>
          <w:szCs w:val="21"/>
          <w:highlight w:val="none"/>
          <w:lang w:eastAsia="zh-CN"/>
        </w:rPr>
      </w:pPr>
      <w:r>
        <w:rPr>
          <w:color w:val="auto"/>
          <w:w w:val="95"/>
          <w:highlight w:val="none"/>
          <w:lang w:eastAsia="zh-CN"/>
        </w:rPr>
        <w:br w:type="page"/>
      </w:r>
    </w:p>
    <w:p w14:paraId="3936F295">
      <w:pPr>
        <w:pStyle w:val="4"/>
        <w:tabs>
          <w:tab w:val="left" w:pos="1281"/>
        </w:tabs>
        <w:spacing w:line="360" w:lineRule="auto"/>
        <w:jc w:val="center"/>
        <w:rPr>
          <w:rFonts w:ascii="宋体" w:hAnsi="宋体" w:eastAsia="宋体"/>
          <w:b/>
          <w:bCs/>
          <w:color w:val="auto"/>
          <w:highlight w:val="none"/>
          <w:lang w:eastAsia="zh-CN"/>
        </w:rPr>
      </w:pPr>
      <w:bookmarkStart w:id="7" w:name="_bookmark1"/>
      <w:bookmarkEnd w:id="7"/>
      <w:r>
        <w:rPr>
          <w:rFonts w:ascii="宋体" w:hAnsi="宋体" w:eastAsia="宋体"/>
          <w:b/>
          <w:bCs/>
          <w:color w:val="auto"/>
          <w:w w:val="95"/>
          <w:highlight w:val="none"/>
          <w:lang w:eastAsia="zh-CN"/>
        </w:rPr>
        <w:t>第二章</w:t>
      </w:r>
      <w:r>
        <w:rPr>
          <w:rFonts w:ascii="宋体" w:hAnsi="宋体" w:eastAsia="宋体"/>
          <w:b/>
          <w:bCs/>
          <w:color w:val="auto"/>
          <w:w w:val="95"/>
          <w:highlight w:val="none"/>
          <w:lang w:eastAsia="zh-CN"/>
        </w:rPr>
        <w:tab/>
      </w:r>
      <w:r>
        <w:rPr>
          <w:rFonts w:ascii="宋体" w:hAnsi="宋体" w:eastAsia="宋体"/>
          <w:b/>
          <w:bCs/>
          <w:color w:val="auto"/>
          <w:highlight w:val="none"/>
          <w:lang w:eastAsia="zh-CN"/>
        </w:rPr>
        <w:t>供应商须知</w:t>
      </w:r>
      <w:bookmarkStart w:id="8" w:name="_bookmark2"/>
      <w:bookmarkEnd w:id="8"/>
      <w:bookmarkStart w:id="9" w:name="一、总____则"/>
      <w:bookmarkEnd w:id="9"/>
    </w:p>
    <w:p w14:paraId="0992DFAB">
      <w:pPr>
        <w:pStyle w:val="5"/>
        <w:keepNext/>
        <w:keepLines/>
        <w:widowControl/>
        <w:numPr>
          <w:ilvl w:val="0"/>
          <w:numId w:val="1"/>
        </w:numPr>
        <w:tabs>
          <w:tab w:val="left" w:pos="1760"/>
        </w:tabs>
        <w:adjustRightInd w:val="0"/>
        <w:snapToGrid w:val="0"/>
        <w:spacing w:before="0" w:line="360" w:lineRule="auto"/>
        <w:ind w:left="0" w:firstLine="361" w:firstLineChars="200"/>
        <w:jc w:val="both"/>
        <w:rPr>
          <w:color w:val="auto"/>
          <w:sz w:val="18"/>
          <w:szCs w:val="18"/>
          <w:highlight w:val="none"/>
          <w:lang w:val="zh-CN"/>
        </w:rPr>
      </w:pPr>
    </w:p>
    <w:p w14:paraId="7F259AA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1、采购方式</w:t>
      </w:r>
    </w:p>
    <w:p w14:paraId="072363C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 本次采购采取竞争性磋商方式，本采购文件仅适用于本采购项目。</w:t>
      </w:r>
    </w:p>
    <w:p w14:paraId="219998B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2、供应商</w:t>
      </w:r>
    </w:p>
    <w:p w14:paraId="3CB2F84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2.1 参加竞争性磋商的供应商以下简称“供应商”，是指参加磋商并符合采购文件规定资格条件的法人、其他组织或者自然人。</w:t>
      </w:r>
    </w:p>
    <w:p w14:paraId="12419BC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2.2合格的供应商</w:t>
      </w:r>
    </w:p>
    <w:p w14:paraId="1CA807F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2.2.1 满足采购公告中供应商的资格条件要求的规定。</w:t>
      </w:r>
    </w:p>
    <w:p w14:paraId="6B6EB49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2.2.2 满足本文件实质性条款的规定。</w:t>
      </w:r>
    </w:p>
    <w:p w14:paraId="344BA05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3、适用法律</w:t>
      </w:r>
    </w:p>
    <w:p w14:paraId="180D633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 本次采购及由此产生的合同受中华人民共和国有关的法律法规制约和保护。</w:t>
      </w:r>
    </w:p>
    <w:p w14:paraId="3768325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4、磋商费用：本项目代理服务费由成交人在领取中标通知书前一次性支付给招标代理机构。其中代理费按照国家计委印发的《招标代理服务收费管理暂行办法》（计价格[2002]1980号）取费标准70%计取，不足3000元按3000元收取，以成交价为基数。</w:t>
      </w:r>
    </w:p>
    <w:p w14:paraId="71AEEDE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5、采购文件的约束力</w:t>
      </w:r>
    </w:p>
    <w:p w14:paraId="2008733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5.1 供应商一旦参加本项目采购活动，即被认为接受了本采购文件的规定和约束。</w:t>
      </w:r>
    </w:p>
    <w:p w14:paraId="0226194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6、采购文件构成</w:t>
      </w:r>
    </w:p>
    <w:p w14:paraId="40315F6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6.1 采购文件有以下部分组成：</w:t>
      </w:r>
    </w:p>
    <w:p w14:paraId="5F8518C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（1）采购公告</w:t>
      </w:r>
    </w:p>
    <w:p w14:paraId="7E90181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（2）磋商须知</w:t>
      </w:r>
      <w:r>
        <w:rPr>
          <w:rFonts w:hint="eastAsia" w:ascii="宋体" w:hAnsi="宋体" w:eastAsia="宋体"/>
          <w:color w:val="auto"/>
          <w:sz w:val="18"/>
          <w:szCs w:val="18"/>
          <w:highlight w:val="none"/>
          <w:lang w:val="zh-CN" w:eastAsia="zh-CN"/>
        </w:rPr>
        <w:tab/>
      </w:r>
    </w:p>
    <w:p w14:paraId="31EA4EC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（3）合同条款及格式</w:t>
      </w:r>
    </w:p>
    <w:p w14:paraId="32A4F13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（4）项目需求</w:t>
      </w:r>
    </w:p>
    <w:p w14:paraId="7838026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（5）评审方法与成交标准</w:t>
      </w:r>
    </w:p>
    <w:p w14:paraId="6552103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（6）竞争性磋商响应文件格式</w:t>
      </w:r>
    </w:p>
    <w:p w14:paraId="4DD88E9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请仔细检查采购文件是否齐全，如有缺漏请立即与代理机构联系解决。</w:t>
      </w:r>
    </w:p>
    <w:p w14:paraId="0226809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6.2 采购的最小单位是包。采购服务数量及技术要求中未分包的，供应商对要求提供的服务不得部分响应；采购服务数量及技术要求中已经分包的，应当以包为单位响应。</w:t>
      </w:r>
    </w:p>
    <w:p w14:paraId="70BA20A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6.3 采购文件如果要求供应商提交备选响应方案的，供应商可以提交备选方案；否则，备选方案将被拒绝。</w:t>
      </w:r>
    </w:p>
    <w:p w14:paraId="4047658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1584726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7、采购文件的澄清</w:t>
      </w:r>
    </w:p>
    <w:p w14:paraId="5D193C4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7.1 任何要求对采购文件进行澄清的供应商，应在提交首次响应文件截止时间至少5日前按采购公告中的通讯地址，以书面形式通知代理机构。</w:t>
      </w:r>
    </w:p>
    <w:p w14:paraId="44081C9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8、采购文件的修改</w:t>
      </w:r>
    </w:p>
    <w:p w14:paraId="0A3BE3B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7F96CD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8.2采购文件的修改将在“江苏省政府采购网”公布，补充文件将作为采购文件的组成部分，并对供应商具有约束力。</w:t>
      </w:r>
    </w:p>
    <w:p w14:paraId="53D896D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9、采购文件的语言、度量衡单位、货币</w:t>
      </w:r>
    </w:p>
    <w:p w14:paraId="1A0133E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9.1供应商提交的响应文件以及供应商与代理机构就有关磋商的所有来往通知、函件和文件均应使用简体中文。</w:t>
      </w:r>
    </w:p>
    <w:p w14:paraId="6D528C1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9.2 除技术性能另有规定外，采购文件所使用的度量衡单位，均须采用国家法定计量单位。</w:t>
      </w:r>
    </w:p>
    <w:p w14:paraId="2E48B00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9.3采购文件中的服务单价和总价无特殊规定的采用人民币报价，以元为单位标注。采购文件中另有规定的按规定执行。</w:t>
      </w:r>
    </w:p>
    <w:p w14:paraId="3C2DCC4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10、响应文件构成</w:t>
      </w:r>
    </w:p>
    <w:p w14:paraId="6C475B6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10.1磋商文件由以下部分组成</w:t>
      </w:r>
    </w:p>
    <w:p w14:paraId="5D4547A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（1）资格审查响应对照表</w:t>
      </w:r>
    </w:p>
    <w:p w14:paraId="3F662AB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（2）符合性审查响应对照表</w:t>
      </w:r>
    </w:p>
    <w:p w14:paraId="6173B9A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 xml:space="preserve">（3）磋商响应报价表 </w:t>
      </w:r>
    </w:p>
    <w:p w14:paraId="222C070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 xml:space="preserve">（4）技术参数响应及偏离表 </w:t>
      </w:r>
    </w:p>
    <w:p w14:paraId="0C0350E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 xml:space="preserve">（5）商务条款响应及偏离表 </w:t>
      </w:r>
    </w:p>
    <w:p w14:paraId="497165B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（6）其他 （供应商认为有必要提供的声明和文件，如有自拟并自行添加）</w:t>
      </w:r>
    </w:p>
    <w:p w14:paraId="68ECEA2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10.2 供应商应当根据采购文件要求编制响应文件，响应文件应对采购文件提出的要求和条件作出响应，并在相应的响应文件中逐条标明满足与否。</w:t>
      </w:r>
    </w:p>
    <w:p w14:paraId="660F3CF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11、证明供应商资格及符合采购文件规定的文件</w:t>
      </w:r>
    </w:p>
    <w:p w14:paraId="41E8673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11.1供应商应按要求提交资格证明文件及符合采购文件规定的文件。</w:t>
      </w:r>
    </w:p>
    <w:p w14:paraId="4A782D0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11.2供应商应提交证明其有资格参加磋商和成交后有能力独立履行合同的文件。</w:t>
      </w:r>
    </w:p>
    <w:p w14:paraId="1279A4B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11.3供应商除必须具有履行合同所需提供的产品或服务的能力外，还必须具备相应的财务、技术方面的能力。</w:t>
      </w:r>
    </w:p>
    <w:p w14:paraId="5CAAE09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11.4供应商应提交根据合同要求提供的证明服务质量合格以及符合采购文件规定的证明文件。</w:t>
      </w:r>
    </w:p>
    <w:p w14:paraId="245120F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11.5证明供应商所提供服务与采购文件的要求相一致的文件可以是手册、图纸、文字资料和数据。</w:t>
      </w:r>
    </w:p>
    <w:p w14:paraId="0C9E0BE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12、磋商响应报价表</w:t>
      </w:r>
    </w:p>
    <w:p w14:paraId="3B92A36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12.1 供应商应按照采购文件规定格式填报磋商响应报价表，每项服务只允许有一个报价，任何有选择的报价将不予接受。</w:t>
      </w:r>
    </w:p>
    <w:p w14:paraId="48C6D6D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12.2 标的物</w:t>
      </w:r>
    </w:p>
    <w:p w14:paraId="46C3E16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采购人需求的服务供应、安装，调试及有关技术服务等。</w:t>
      </w:r>
    </w:p>
    <w:p w14:paraId="34AFCCD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12.3其它费用处理</w:t>
      </w:r>
    </w:p>
    <w:p w14:paraId="441ACF3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采购文件未列明，而供应商认为必需的费用也需列入报价。</w:t>
      </w:r>
    </w:p>
    <w:p w14:paraId="307DB45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13、技术参数响应及偏离表、商务条款响应及偏离表及磋商服务说明</w:t>
      </w:r>
    </w:p>
    <w:p w14:paraId="6D27866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13.1 对采购文件中的技术与商务条款要求逐项作出响应或偏离，并说明原因；</w:t>
      </w:r>
    </w:p>
    <w:p w14:paraId="16A5405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13.2 提供参加本项目类似案例；</w:t>
      </w:r>
    </w:p>
    <w:p w14:paraId="791F4B1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13.3 详细阐述所投服务的主要组成部分、实现思路及相关实施内容；</w:t>
      </w:r>
    </w:p>
    <w:p w14:paraId="79759FA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13.4 供应商认为需要的其他技术文件或说明。</w:t>
      </w:r>
    </w:p>
    <w:p w14:paraId="687E5B0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14、服务承诺及售后服务机构、人员的情况介绍</w:t>
      </w:r>
    </w:p>
    <w:p w14:paraId="4D19C92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14.1供应商的服务承诺应按不低于采购文件中商务要求的标准。</w:t>
      </w:r>
    </w:p>
    <w:p w14:paraId="173253F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14.2提供供应商有关服务的制度、服务机构的分布情况、人员的数量、素质、技术水平及服务的反应能力。</w:t>
      </w:r>
    </w:p>
    <w:p w14:paraId="5D4CA94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15、磋商响应函</w:t>
      </w:r>
    </w:p>
    <w:p w14:paraId="2182DFF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15.1 供应商应按照政府采购交易管理系统提供的格式完整、正确填写磋商响应函。</w:t>
      </w:r>
    </w:p>
    <w:p w14:paraId="4CE9F61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16、磋商响应有效期</w:t>
      </w:r>
    </w:p>
    <w:p w14:paraId="27403FB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16.1 磋商响应有效期为代理机构规定的响应文件接收截止时间后六十（60）天。磋商响应有效期比规定短的将被视为非实质性响应性而予以拒绝。</w:t>
      </w:r>
    </w:p>
    <w:p w14:paraId="0DDC667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933B2D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bookmarkStart w:id="10" w:name="_Toc20823297"/>
      <w:bookmarkStart w:id="11" w:name="_Toc16938541"/>
      <w:r>
        <w:rPr>
          <w:rFonts w:hint="eastAsia" w:ascii="宋体" w:hAnsi="宋体" w:eastAsia="宋体"/>
          <w:color w:val="auto"/>
          <w:sz w:val="18"/>
          <w:szCs w:val="18"/>
          <w:highlight w:val="none"/>
          <w:lang w:val="zh-CN" w:eastAsia="zh-CN"/>
        </w:rPr>
        <w:t>17、响应文件</w:t>
      </w:r>
      <w:bookmarkEnd w:id="10"/>
      <w:bookmarkEnd w:id="11"/>
      <w:r>
        <w:rPr>
          <w:rFonts w:hint="eastAsia" w:ascii="宋体" w:hAnsi="宋体" w:eastAsia="宋体"/>
          <w:color w:val="auto"/>
          <w:sz w:val="18"/>
          <w:szCs w:val="18"/>
          <w:highlight w:val="none"/>
          <w:lang w:val="zh-CN" w:eastAsia="zh-CN"/>
        </w:rPr>
        <w:t>的递交</w:t>
      </w:r>
    </w:p>
    <w:p w14:paraId="623098D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17.1 电子响应文件的递交供应商应当按照《操作手册》规定，在磋商响应截止时间前制作并上传电子响应文件。</w:t>
      </w:r>
      <w:bookmarkStart w:id="12" w:name="_Toc16938542"/>
      <w:bookmarkStart w:id="13" w:name="_Toc20823298"/>
    </w:p>
    <w:p w14:paraId="343C31E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17.2政府采购管理交易系统（苏采云）相关要求是本采购文件的组成部分。</w:t>
      </w:r>
    </w:p>
    <w:p w14:paraId="1A78269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17.3供应商应对 CA 证书妥善保管，如被他人盗用投标，因此带来的结果均由供应商自行承担。</w:t>
      </w:r>
    </w:p>
    <w:p w14:paraId="42F74F6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17.4供应商应当对采购文件提出的要求和条件作出实质性响应，并在电子投标系统逐条应答。</w:t>
      </w:r>
    </w:p>
    <w:p w14:paraId="4E9E70A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17.5供应商应对要求提供的资格证明文件（如资质证书、资格证书）、技术资料（如服务方案、人员要求等）扫描上传至投标系统。</w:t>
      </w:r>
    </w:p>
    <w:p w14:paraId="1DEC3E0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17.6各供应商应在规定时间内凭CA证书进行网上解密。</w:t>
      </w:r>
    </w:p>
    <w:p w14:paraId="583874D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18、磋商响应截止日期</w:t>
      </w:r>
      <w:bookmarkEnd w:id="12"/>
      <w:bookmarkEnd w:id="13"/>
    </w:p>
    <w:p w14:paraId="24479E3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18.1 供应商上传电子响应文件的时间不得迟于采购公告中规定的磋商响应截止时间。</w:t>
      </w:r>
    </w:p>
    <w:p w14:paraId="20BE797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供应商应充分考虑到网络环境、网络带宽等风险因素，如因供应商自身原因造成的电子响应文件上传不成功由供应商自行承担全部责任。</w:t>
      </w:r>
    </w:p>
    <w:p w14:paraId="7243353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18.2 代理机构可以按照规定，通过修改采购文件延长磋商截止日期，在此情况下，供应商的所有权利和义务以及供应商受制的截止日期均应以延长后新的截止日期为准。</w:t>
      </w:r>
    </w:p>
    <w:p w14:paraId="3EA9C42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bookmarkStart w:id="14" w:name="_Toc20823299"/>
      <w:bookmarkStart w:id="15" w:name="_Toc16938543"/>
      <w:r>
        <w:rPr>
          <w:rFonts w:hint="eastAsia" w:ascii="宋体" w:hAnsi="宋体" w:eastAsia="宋体"/>
          <w:color w:val="auto"/>
          <w:sz w:val="18"/>
          <w:szCs w:val="18"/>
          <w:highlight w:val="none"/>
          <w:lang w:val="zh-CN" w:eastAsia="zh-CN"/>
        </w:rPr>
        <w:t>19、响应文件</w:t>
      </w:r>
      <w:bookmarkEnd w:id="14"/>
      <w:bookmarkEnd w:id="15"/>
      <w:r>
        <w:rPr>
          <w:rFonts w:hint="eastAsia" w:ascii="宋体" w:hAnsi="宋体" w:eastAsia="宋体"/>
          <w:color w:val="auto"/>
          <w:sz w:val="18"/>
          <w:szCs w:val="18"/>
          <w:highlight w:val="none"/>
          <w:lang w:val="zh-CN" w:eastAsia="zh-CN"/>
        </w:rPr>
        <w:t>的拒收</w:t>
      </w:r>
    </w:p>
    <w:p w14:paraId="2231F38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19.1代理机构拒绝接收在其规定的磋商截止时间后上传的任何响应文件。</w:t>
      </w:r>
    </w:p>
    <w:p w14:paraId="2C0C228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bookmarkStart w:id="16" w:name="_Toc20823300"/>
      <w:bookmarkStart w:id="17" w:name="_Toc16938544"/>
      <w:r>
        <w:rPr>
          <w:rFonts w:hint="eastAsia" w:ascii="宋体" w:hAnsi="宋体" w:eastAsia="宋体"/>
          <w:color w:val="auto"/>
          <w:sz w:val="18"/>
          <w:szCs w:val="18"/>
          <w:highlight w:val="none"/>
          <w:lang w:val="zh-CN" w:eastAsia="zh-CN"/>
        </w:rPr>
        <w:t>20、响应文件的撤回和修改</w:t>
      </w:r>
      <w:bookmarkEnd w:id="16"/>
      <w:bookmarkEnd w:id="17"/>
    </w:p>
    <w:p w14:paraId="2F932AC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20.1 响应文件的撤回</w:t>
      </w:r>
    </w:p>
    <w:p w14:paraId="2EE04F7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20.1.1 电子响应文件的撤回</w:t>
      </w:r>
    </w:p>
    <w:p w14:paraId="78DFB00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供应商可在磋商截止时间前，撤回其电子响应文件，具体操作方法见《操作手册》。</w:t>
      </w:r>
    </w:p>
    <w:p w14:paraId="22DF27D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20.1.2 供应商撤回电子响应文件，则认为其不再参与本项目磋商谈判。</w:t>
      </w:r>
    </w:p>
    <w:p w14:paraId="2B94A67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20.2 响应文件的修改</w:t>
      </w:r>
    </w:p>
    <w:p w14:paraId="71DCB6D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供应商可在磋商截止时间前，对其电子响应文件进行修改，具体操作方法见《操作手册》。</w:t>
      </w:r>
    </w:p>
    <w:p w14:paraId="679CD5F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20.3 在磋商截止时间之后，供应商不得对其电子响应文件作任何修改。</w:t>
      </w:r>
    </w:p>
    <w:p w14:paraId="1CF90A2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20.4 在磋商截止时间至采购文件中规定的磋商有效期满之间的这段时间内，供应商不得撤回其响应文件。</w:t>
      </w:r>
    </w:p>
    <w:p w14:paraId="0874F8C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21、磋商</w:t>
      </w:r>
    </w:p>
    <w:p w14:paraId="7E19AD6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21.1 代理机构将在采购公告中规定的时间和地点组织磋商开始仪式。供应商应当按照《操作手册》规定，参加磋商活动。</w:t>
      </w:r>
    </w:p>
    <w:p w14:paraId="11682A5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21.2供应商在磋商过程中涉及到的响应文件解密等工作，应按照《操作手册》规定执行。</w:t>
      </w:r>
    </w:p>
    <w:p w14:paraId="05A67BC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22、磋商小组</w:t>
      </w:r>
    </w:p>
    <w:p w14:paraId="1886E5A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22.1 磋商开始后，代理机构将立即组织磋商小组进行评审。</w:t>
      </w:r>
    </w:p>
    <w:p w14:paraId="2134D64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22.2磋商小组由采购人代表和有关技术、经济等方面的专家组成，且人员构成符合政府采购有关规定。</w:t>
      </w:r>
    </w:p>
    <w:p w14:paraId="72EB14E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22.3磋商小组独立工作，负责评审有效响应文件并确定成交候选供应商。</w:t>
      </w:r>
    </w:p>
    <w:p w14:paraId="20FCFA6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23、评审过程的保密与公正</w:t>
      </w:r>
    </w:p>
    <w:p w14:paraId="4627181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23.1评审专家应当遵守评审工作纪律，不得泄露评审情况和评审中获悉的商业秘密。</w:t>
      </w:r>
    </w:p>
    <w:p w14:paraId="75F9FE0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23.2在评审过程中，供应商不得以任何行为影响评审过程，否则其响应文件将被作为无效响应文件。</w:t>
      </w:r>
    </w:p>
    <w:p w14:paraId="519C93C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23.3 在评审期间，代理机构将设专门工作人员与供应商联系。</w:t>
      </w:r>
    </w:p>
    <w:p w14:paraId="09AAEF8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23.4 代理机构和磋商小组不向未成交的供应商解释未成交原因，也不公布评审过程中的相关细节。</w:t>
      </w:r>
    </w:p>
    <w:p w14:paraId="0062BB5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24、磋商的澄清</w:t>
      </w:r>
    </w:p>
    <w:p w14:paraId="4BBCAEC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24.1评审期间，磋商小组要求供应商澄清、说明或者更正响应文件以电子函件形式提交但并非对每个供应商都作澄清要求。</w:t>
      </w:r>
    </w:p>
    <w:p w14:paraId="5B87B7A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24.2接到磋商小组澄清要求的供应商应按磋商小组规定的时间和格式在”政府采购管理交易系统（苏采云）”中做出澄清，澄清的内容作为响应文件的补充部分。具体操作方式见《操作手册》。</w:t>
      </w:r>
    </w:p>
    <w:p w14:paraId="44B68D0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24.3 接到磋商小组澄清要求的供应商如未按规定做出澄清，其风险由供应商自行承担。</w:t>
      </w:r>
    </w:p>
    <w:p w14:paraId="76EC907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25、对响应文件的初审</w:t>
      </w:r>
    </w:p>
    <w:p w14:paraId="70AD38D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25.1响应文件初审分为资格审查和符合性审查。</w:t>
      </w:r>
    </w:p>
    <w:p w14:paraId="380EC41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25.1.1资格审查：依据法律法规和采购文件的规定，对响应文件中的资格证明文件进行审查。以确定供应商是否具备参加磋商的资格。</w:t>
      </w:r>
    </w:p>
    <w:p w14:paraId="1FF4346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25.1.2符合性检查：依据采购文件的规定，由磋商小组从响应文件的有效性、完整性和对采购文件的响应程度进行审查，以确定是否对采购文件的实质性要求作出响应。</w:t>
      </w:r>
    </w:p>
    <w:p w14:paraId="183DC37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83D3A7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25.2在详细评审之前，磋商小组将首先审查每份响应文件是否实质性响应了采购文件的要求。实质性响应的响应文件应该是与采购文件要求的全部条款、条件和规格相符，没有重大偏离或保留。</w:t>
      </w:r>
    </w:p>
    <w:p w14:paraId="12607C7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2A725B0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25.3如果响应文件实质上没有响应采购文件的要求，磋商小组将予以拒绝，供应商不得通过修改或撤销不合要求的偏离或保留而使其响应文件成为实质性响应的文件。</w:t>
      </w:r>
    </w:p>
    <w:p w14:paraId="64E18B0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25.4 供应商在开、评标全过程中应保持通讯畅通，并安排专人与代理机构及磋商小组联系。</w:t>
      </w:r>
    </w:p>
    <w:p w14:paraId="1B6D833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26、磋商程序及评审方法和标准</w:t>
      </w:r>
    </w:p>
    <w:p w14:paraId="4D4B560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26.1磋商程序</w:t>
      </w:r>
    </w:p>
    <w:p w14:paraId="1E72B89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26.1.1 对于通过资格性和符合性审查的供应商，磋商小组所有成员将集中与单一供应商在“政府采购管理交易系统（苏采云）”中分别进行磋商。</w:t>
      </w:r>
    </w:p>
    <w:p w14:paraId="565DFFF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9B11E4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26.1.2 采购文件能够详细列明采购标的的技术、服务要求的，磋商结束后，磋商小组将要求所有实质性响应的供应商在规定时间内提交最后报价。</w:t>
      </w:r>
    </w:p>
    <w:p w14:paraId="338C78E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6E1BA06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4676740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26.1.3 供应商未在磋商小组规定的时间内完成最后报价的视为放弃磋商，其响应按无效响应处理。最后报价须加盖电子签章。已提交响应文件的供应商，在提交最后报价之前，可以根据磋商情况退出磋商。</w:t>
      </w:r>
    </w:p>
    <w:p w14:paraId="5B56A18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26.2 评审方法和标准</w:t>
      </w:r>
    </w:p>
    <w:p w14:paraId="3DCB8C0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26.2.1评审方法。经磋商确定最终采购需求和提交最后报价的供应商后，由磋商小组采用综合评分法对提交最后报价的供应商的响应文件和最后报价进行综合评分。</w:t>
      </w:r>
    </w:p>
    <w:p w14:paraId="5DD763A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B2A765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26.2.2成交标准</w:t>
      </w:r>
    </w:p>
    <w:p w14:paraId="14D7F12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eastAsia="zh-CN"/>
        </w:rPr>
        <w:t>具体详见成交标准要求</w:t>
      </w:r>
      <w:r>
        <w:rPr>
          <w:rFonts w:hint="eastAsia" w:ascii="宋体" w:hAnsi="宋体" w:eastAsia="宋体"/>
          <w:color w:val="auto"/>
          <w:sz w:val="18"/>
          <w:szCs w:val="18"/>
          <w:highlight w:val="none"/>
          <w:lang w:val="zh-CN" w:eastAsia="zh-CN"/>
        </w:rPr>
        <w:t>。</w:t>
      </w:r>
    </w:p>
    <w:p w14:paraId="533C857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27、无效响应及采购活动终止的情况</w:t>
      </w:r>
    </w:p>
    <w:p w14:paraId="7C76890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27.1无效响应条款</w:t>
      </w:r>
    </w:p>
    <w:p w14:paraId="089A4DC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27.1.1 供应商未按照采购文件要求上传电子磋商响应文件的。</w:t>
      </w:r>
    </w:p>
    <w:p w14:paraId="47FF269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27.1.2 供应商未成功解密电子磋商响应文件的。</w:t>
      </w:r>
    </w:p>
    <w:p w14:paraId="75D5556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27.1.3 供应商不具备采购文件中规定资格要求的。</w:t>
      </w:r>
    </w:p>
    <w:p w14:paraId="68D7018C">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27.1.4 未通过符合性审查的。</w:t>
      </w:r>
    </w:p>
    <w:p w14:paraId="2E27489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27.1.5 不符合采购文件中规定的其他实质性要求和条件的（用“*或★”加注或特别说明的内容为实质性要求和条件）。</w:t>
      </w:r>
    </w:p>
    <w:p w14:paraId="2E27510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51A89D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27.1.7 本项目采购产品被财政部、国家发改委、生态环境部等列入“节能产品品目清单”强制采购范围，而供应商所磋商产品不在强制采购范围内的。</w:t>
      </w:r>
    </w:p>
    <w:p w14:paraId="4855692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27.1.8 响应文件未按照采购文件要求加盖电子签章。</w:t>
      </w:r>
    </w:p>
    <w:p w14:paraId="457D734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27.1.9 改变磋商文件工程量清单、特征描述、不可竞争费等。</w:t>
      </w:r>
    </w:p>
    <w:p w14:paraId="6CF39FC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27.1.10 其他法律、法规及本采购文件规定的属无效响应的情形。</w:t>
      </w:r>
    </w:p>
    <w:p w14:paraId="58F54E8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27.2 采购活动终止的情况：</w:t>
      </w:r>
    </w:p>
    <w:p w14:paraId="7BEC455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27.2.1 因情况变化，不再符合规定的竞争性磋商采购方式适用情形的；</w:t>
      </w:r>
    </w:p>
    <w:p w14:paraId="0250FF7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27.2.2 出现影响采购公正的违法、违规行为的；</w:t>
      </w:r>
    </w:p>
    <w:p w14:paraId="2E8D555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27.2.3 除本磋商文件第26.1.2条第三款规定的情形外，在采购过程中符合要求的供应商或者报价未超过采购预算的供应商不足3家的。</w:t>
      </w:r>
    </w:p>
    <w:p w14:paraId="66B8B7E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27.2.4 因重大变故，采购任务取消的。</w:t>
      </w:r>
    </w:p>
    <w:p w14:paraId="39A35BD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27.3政府采购异常低价审查：</w:t>
      </w:r>
    </w:p>
    <w:p w14:paraId="17431BB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1）评审过程中出现下列情形之一的，磋商小组会应当启动异常低价投标审查程序：</w:t>
      </w:r>
    </w:p>
    <w:p w14:paraId="273FB03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①响应报价低于采购项目预算50%的，即响应报价&lt;采购项目预算×50%；</w:t>
      </w:r>
    </w:p>
    <w:p w14:paraId="413FF03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②响应报价低于采购项目最高限价45%的，即响应报价&lt;采购项目最高限价×45%；</w:t>
      </w:r>
    </w:p>
    <w:p w14:paraId="6598746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③评审小组认定的供应商响应报价过低、有可能影响产品质量或者不能诚信履约的其他情形。</w:t>
      </w:r>
    </w:p>
    <w:p w14:paraId="26F2859D">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4）启动异常低价投标审查后，磋商小组应当要求相关供应商在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投标处理。审查相关情况应当在评审报告中进行记录。</w:t>
      </w:r>
    </w:p>
    <w:p w14:paraId="5A60EC9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28、确定成交单位</w:t>
      </w:r>
    </w:p>
    <w:p w14:paraId="2FA8E22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705C2DB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28.2 采购人应根据磋商推荐的成交候选人，按照排序由高到低的</w:t>
      </w:r>
      <w:r>
        <w:rPr>
          <w:rFonts w:hint="eastAsia" w:ascii="宋体" w:hAnsi="宋体" w:eastAsia="宋体"/>
          <w:color w:val="auto"/>
          <w:sz w:val="18"/>
          <w:szCs w:val="18"/>
          <w:highlight w:val="none"/>
          <w:lang w:eastAsia="zh-CN"/>
        </w:rPr>
        <w:t>顺序确定</w:t>
      </w:r>
      <w:r>
        <w:rPr>
          <w:rFonts w:hint="eastAsia" w:ascii="宋体" w:hAnsi="宋体" w:eastAsia="宋体"/>
          <w:color w:val="auto"/>
          <w:sz w:val="18"/>
          <w:szCs w:val="18"/>
          <w:highlight w:val="none"/>
          <w:lang w:val="zh-CN" w:eastAsia="zh-CN"/>
        </w:rPr>
        <w:t>成交供应商。</w:t>
      </w:r>
    </w:p>
    <w:p w14:paraId="1F8EEB0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28.3 代理机构将在”江苏省政府采购网”发布成交公告，公告期限为1个工作日。</w:t>
      </w:r>
    </w:p>
    <w:p w14:paraId="60AFDAA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 若有充分证据证明，成交供应商出现下列情况之一的，一经查实，将被取消成交资格：</w:t>
      </w:r>
    </w:p>
    <w:p w14:paraId="4B5512E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28.4.1 提供虚假材料谋取成交的；</w:t>
      </w:r>
    </w:p>
    <w:p w14:paraId="618C176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28.4.2 向采购人、代理机构行贿或者提供其他不正当利益的；</w:t>
      </w:r>
    </w:p>
    <w:p w14:paraId="42C0E66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28.4.3 恶意竞争，最终总报价明显低于其自身合理成本且又无法提供证明的；</w:t>
      </w:r>
    </w:p>
    <w:p w14:paraId="790418D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28.4.4 属于本文件规定的无效条件，但在评审过程中又未被磋商小组发现的；</w:t>
      </w:r>
    </w:p>
    <w:p w14:paraId="785E1405">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28.4.5 与采购人或者其他供应商恶意串通的；</w:t>
      </w:r>
    </w:p>
    <w:p w14:paraId="3E1864F1">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28.4.6 采取不正当手段诋毁、排挤其他供应商的；</w:t>
      </w:r>
    </w:p>
    <w:p w14:paraId="3F36A0B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28.4.7 不符合法律、法规的规定的。</w:t>
      </w:r>
    </w:p>
    <w:p w14:paraId="068AC6A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29、质疑处理</w:t>
      </w:r>
    </w:p>
    <w:p w14:paraId="6C85187E">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29.1提出质疑的供应商应当是参与所质疑项目采购活动的供应商。潜在供应商依法获取其可质疑的采购文件的，可以对采购文件提出质疑。</w:t>
      </w:r>
    </w:p>
    <w:p w14:paraId="2D2E9AF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对项目需求部分的质疑，潜在供应商应向采购人提出，由采购人负责答复。</w:t>
      </w:r>
    </w:p>
    <w:p w14:paraId="402839F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29.2供应商认为采购文件、采购过程和中标或成交结果使自己的权益受到损害的，可以在知道或应知其权益受到损害之日起7个工作日内，以书面形式向采购人或代理机构提出质疑。</w:t>
      </w:r>
    </w:p>
    <w:p w14:paraId="5B54FF8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29.2.1对采购文件提出质疑的，应当在获取采购文件之日或者采购文件公告期限届满之日起7个工作日内提出。</w:t>
      </w:r>
    </w:p>
    <w:p w14:paraId="72EDB0C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29.2.2对采购过程提出质疑的，为各采购程序环节结束之日起7个工作日内提出。</w:t>
      </w:r>
    </w:p>
    <w:p w14:paraId="54EAFF4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29.2.3对成交结果提出质疑的，为成交结果公告期限届满之日起7个工作日内提出。</w:t>
      </w:r>
    </w:p>
    <w:p w14:paraId="2FCDB9C3">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29.3供应商应在法定质疑期内一次性提出针对同一采购程序环节的质疑。供应商如在法定期限内对同一采购程序环节提出多次质疑的，代理机构、采购人将只对供应商第一次质疑作出答复。</w:t>
      </w:r>
    </w:p>
    <w:p w14:paraId="3B1A61F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p>
    <w:p w14:paraId="4123F7E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29.5 代理机构及采购人只接收以纸质原件形式送达的质疑。</w:t>
      </w:r>
    </w:p>
    <w:p w14:paraId="5E73B016">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采购人质疑接收人及联系方式见采购文件第一章。</w:t>
      </w:r>
    </w:p>
    <w:p w14:paraId="55F8999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29.6代理机构收到质疑申请后，将对质疑的形式和内容进行审查，如质疑内容、格式不符合规定，代理机构将告知质疑人进行补正。</w:t>
      </w:r>
    </w:p>
    <w:p w14:paraId="0C2BBF0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29.7质疑人应当在法定质疑期限内进行补正并重新提交质疑函。</w:t>
      </w:r>
    </w:p>
    <w:p w14:paraId="65F6BA5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 以下情形的质疑不予受理</w:t>
      </w:r>
    </w:p>
    <w:p w14:paraId="4671CEC9">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29.8.1 内容不符合《政府采购质疑和投诉办法》第十二条规定的质疑。</w:t>
      </w:r>
    </w:p>
    <w:p w14:paraId="56BE3C6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29.8.2 超出政府采购法定期限的质疑。</w:t>
      </w:r>
    </w:p>
    <w:p w14:paraId="64A1068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29.8.3 以传真、电子邮件等方式递交的非原件形式的质疑。</w:t>
      </w:r>
    </w:p>
    <w:p w14:paraId="6F2AA8A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29.8.4 未参加磋商活动的供应商或在磋商活动中自身权益未受到损害的供应商所提出的质疑。</w:t>
      </w:r>
    </w:p>
    <w:p w14:paraId="5A4D631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29.8.5供应商组成联合体参加磋商，联合体中任何一方或多方未按要求签字、盖章、加盖电子公章的质疑。</w:t>
      </w:r>
    </w:p>
    <w:p w14:paraId="08FB368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86B71A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29.10代理机构应当在收到供应商的书面质疑后7个工作日内作出答复，并以书面形式通知质疑供应商和其他有关供应商，但答复的内容不得涉及商业秘密。</w:t>
      </w:r>
    </w:p>
    <w:p w14:paraId="272661FF">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30、成交通知书</w:t>
      </w:r>
    </w:p>
    <w:p w14:paraId="2C97909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30.l 成交结果确定后，代理机构将向成交供应商发出成通知书。</w:t>
      </w:r>
    </w:p>
    <w:p w14:paraId="49C4944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30.2 成交供应商可在”政府采购交易管理系统（苏采云）”成交通知书下载模块中自行下载成交通知书。</w:t>
      </w:r>
    </w:p>
    <w:p w14:paraId="7A38E6B0">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30.3成交通知书将是合同的一个组成部分。对采购人和成交供应商均具有法律效力。成交通知书发出后，采购人改变成交结果的，或者成交供应商放弃成交项目的，应当依法承担法律责任。</w:t>
      </w:r>
    </w:p>
    <w:p w14:paraId="7FD5CF3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 签订合同</w:t>
      </w:r>
    </w:p>
    <w:p w14:paraId="31841C9B">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31.l成交供应商应在成交通知书发出之日起三十日内，按照采购文件确定的事项与采购人签订政府采购合同。</w:t>
      </w:r>
    </w:p>
    <w:p w14:paraId="45830428">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31.2 采购文件、成交供应商的响应文件及磋商过程中有关澄清、承诺文件均应作为合同附件。</w:t>
      </w:r>
    </w:p>
    <w:p w14:paraId="15957DD2">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p>
    <w:p w14:paraId="2636CF2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93D4814">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32、其他</w:t>
      </w:r>
    </w:p>
    <w:p w14:paraId="3C168A77">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r>
        <w:rPr>
          <w:rFonts w:hint="eastAsia" w:ascii="宋体" w:hAnsi="宋体" w:eastAsia="宋体"/>
          <w:color w:val="auto"/>
          <w:sz w:val="18"/>
          <w:szCs w:val="18"/>
          <w:highlight w:val="none"/>
          <w:lang w:val="zh-CN" w:eastAsia="zh-CN"/>
        </w:rPr>
        <w:t>32.1 依据《政府采购促进中小企业发展管理办法》享受享受扶持政策获得政府采购合同的，小微企业不得将合同分包给大中型企业，中型企业不得将合同分包给大型企业。</w:t>
      </w:r>
    </w:p>
    <w:p w14:paraId="759714BA">
      <w:pPr>
        <w:autoSpaceDE w:val="0"/>
        <w:autoSpaceDN w:val="0"/>
        <w:adjustRightInd w:val="0"/>
        <w:snapToGrid w:val="0"/>
        <w:spacing w:line="360" w:lineRule="auto"/>
        <w:ind w:firstLine="360" w:firstLineChars="200"/>
        <w:rPr>
          <w:rFonts w:ascii="宋体" w:hAnsi="宋体" w:eastAsia="宋体"/>
          <w:color w:val="auto"/>
          <w:sz w:val="18"/>
          <w:szCs w:val="18"/>
          <w:highlight w:val="none"/>
          <w:lang w:val="zh-CN" w:eastAsia="zh-CN"/>
        </w:rPr>
      </w:pPr>
    </w:p>
    <w:p w14:paraId="7162E3D9">
      <w:pPr>
        <w:spacing w:line="360" w:lineRule="auto"/>
        <w:rPr>
          <w:color w:val="auto"/>
          <w:highlight w:val="none"/>
          <w:lang w:eastAsia="zh-CN"/>
        </w:rPr>
      </w:pPr>
      <w:r>
        <w:rPr>
          <w:rFonts w:ascii="宋体" w:hAnsi="宋体" w:eastAsia="宋体"/>
          <w:color w:val="auto"/>
          <w:szCs w:val="21"/>
          <w:highlight w:val="none"/>
          <w:lang w:eastAsia="zh-CN"/>
        </w:rPr>
        <w:br w:type="page"/>
      </w:r>
    </w:p>
    <w:p w14:paraId="6EB3CFB7">
      <w:pPr>
        <w:pStyle w:val="4"/>
        <w:numPr>
          <w:ilvl w:val="0"/>
          <w:numId w:val="2"/>
        </w:numPr>
        <w:tabs>
          <w:tab w:val="left" w:pos="1279"/>
        </w:tabs>
        <w:spacing w:line="360" w:lineRule="auto"/>
        <w:ind w:right="20"/>
        <w:jc w:val="center"/>
        <w:rPr>
          <w:color w:val="auto"/>
          <w:highlight w:val="none"/>
        </w:rPr>
      </w:pPr>
      <w:bookmarkStart w:id="18" w:name="_bookmark7"/>
      <w:bookmarkEnd w:id="18"/>
      <w:r>
        <w:rPr>
          <w:color w:val="auto"/>
          <w:highlight w:val="none"/>
        </w:rPr>
        <w:t>成交标准</w:t>
      </w:r>
    </w:p>
    <w:p w14:paraId="3ECB422D">
      <w:pPr>
        <w:widowControl/>
        <w:shd w:val="clear" w:color="auto" w:fill="FFFFFF"/>
        <w:snapToGrid w:val="0"/>
        <w:spacing w:line="360" w:lineRule="auto"/>
        <w:ind w:left="422"/>
        <w:textAlignment w:val="baseline"/>
        <w:rPr>
          <w:rFonts w:ascii="宋体" w:hAnsi="宋体" w:eastAsia="宋体" w:cs="宋体"/>
          <w:color w:val="auto"/>
          <w:sz w:val="18"/>
          <w:szCs w:val="18"/>
          <w:highlight w:val="none"/>
          <w:lang w:eastAsia="zh-CN"/>
        </w:rPr>
      </w:pPr>
      <w:r>
        <w:rPr>
          <w:rFonts w:hint="eastAsia" w:ascii="宋体" w:hAnsi="宋体" w:eastAsia="宋体"/>
          <w:color w:val="auto"/>
          <w:sz w:val="18"/>
          <w:szCs w:val="18"/>
          <w:highlight w:val="none"/>
          <w:lang w:val="zh-CN" w:eastAsia="zh-CN"/>
        </w:rPr>
        <w:t>磋商小组</w:t>
      </w:r>
      <w:r>
        <w:rPr>
          <w:rFonts w:hint="eastAsia" w:ascii="宋体" w:hAnsi="宋体" w:eastAsia="宋体"/>
          <w:bCs/>
          <w:color w:val="auto"/>
          <w:sz w:val="18"/>
          <w:szCs w:val="18"/>
          <w:highlight w:val="none"/>
          <w:lang w:val="zh-CN" w:eastAsia="zh-CN"/>
        </w:rPr>
        <w:t>按照磋商文件中规定的各项因素进行综合评审，本成交标准中价格、商务部分为客观分，由</w:t>
      </w:r>
      <w:r>
        <w:rPr>
          <w:rFonts w:hint="eastAsia" w:ascii="宋体" w:hAnsi="宋体" w:eastAsia="宋体"/>
          <w:color w:val="auto"/>
          <w:sz w:val="18"/>
          <w:szCs w:val="18"/>
          <w:highlight w:val="none"/>
          <w:lang w:val="zh-CN" w:eastAsia="zh-CN"/>
        </w:rPr>
        <w:t>磋商小组</w:t>
      </w:r>
      <w:r>
        <w:rPr>
          <w:rFonts w:hint="eastAsia" w:ascii="宋体" w:hAnsi="宋体" w:eastAsia="宋体"/>
          <w:bCs/>
          <w:color w:val="auto"/>
          <w:sz w:val="18"/>
          <w:szCs w:val="18"/>
          <w:highlight w:val="none"/>
          <w:lang w:val="zh-CN" w:eastAsia="zh-CN"/>
        </w:rPr>
        <w:t>会统一打分；技术部分为主观分，磋商小组各自独立打分，取磋商小组所有成员打分的平均值；汇总上述分值后为每一家单位的最终得分。</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418"/>
        <w:gridCol w:w="6378"/>
        <w:gridCol w:w="993"/>
      </w:tblGrid>
      <w:tr w14:paraId="2A76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2DD5905E">
            <w:pPr>
              <w:autoSpaceDE w:val="0"/>
              <w:autoSpaceDN w:val="0"/>
              <w:adjustRightInd w:val="0"/>
              <w:spacing w:line="360" w:lineRule="auto"/>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序号</w:t>
            </w:r>
          </w:p>
        </w:tc>
        <w:tc>
          <w:tcPr>
            <w:tcW w:w="1418" w:type="dxa"/>
            <w:vAlign w:val="center"/>
          </w:tcPr>
          <w:p w14:paraId="4875917F">
            <w:pPr>
              <w:autoSpaceDE w:val="0"/>
              <w:autoSpaceDN w:val="0"/>
              <w:adjustRightInd w:val="0"/>
              <w:spacing w:line="360" w:lineRule="auto"/>
              <w:ind w:firstLine="422"/>
              <w:jc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评分因素</w:t>
            </w:r>
          </w:p>
        </w:tc>
        <w:tc>
          <w:tcPr>
            <w:tcW w:w="6378" w:type="dxa"/>
            <w:vAlign w:val="center"/>
          </w:tcPr>
          <w:p w14:paraId="0E976C9F">
            <w:pPr>
              <w:autoSpaceDE w:val="0"/>
              <w:autoSpaceDN w:val="0"/>
              <w:adjustRightInd w:val="0"/>
              <w:spacing w:line="360" w:lineRule="auto"/>
              <w:ind w:firstLine="422"/>
              <w:jc w:val="center"/>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成交标准</w:t>
            </w:r>
          </w:p>
        </w:tc>
        <w:tc>
          <w:tcPr>
            <w:tcW w:w="993" w:type="dxa"/>
            <w:vAlign w:val="center"/>
          </w:tcPr>
          <w:p w14:paraId="3AA70E81">
            <w:pPr>
              <w:autoSpaceDE w:val="0"/>
              <w:autoSpaceDN w:val="0"/>
              <w:adjustRightInd w:val="0"/>
              <w:spacing w:line="360" w:lineRule="auto"/>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分值</w:t>
            </w:r>
          </w:p>
        </w:tc>
      </w:tr>
      <w:tr w14:paraId="1A787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50996E3A">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w:t>
            </w:r>
          </w:p>
        </w:tc>
        <w:tc>
          <w:tcPr>
            <w:tcW w:w="1418" w:type="dxa"/>
            <w:vAlign w:val="center"/>
          </w:tcPr>
          <w:p w14:paraId="28BCB9C3">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黑体"/>
                <w:color w:val="auto"/>
                <w:sz w:val="18"/>
                <w:szCs w:val="18"/>
                <w:highlight w:val="none"/>
                <w:lang w:eastAsia="zh-CN"/>
              </w:rPr>
              <w:t>价格</w:t>
            </w:r>
          </w:p>
        </w:tc>
        <w:tc>
          <w:tcPr>
            <w:tcW w:w="6378" w:type="dxa"/>
            <w:vAlign w:val="center"/>
          </w:tcPr>
          <w:p w14:paraId="2EA8A1A5">
            <w:pPr>
              <w:autoSpaceDE w:val="0"/>
              <w:autoSpaceDN w:val="0"/>
              <w:adjustRightInd w:val="0"/>
              <w:spacing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采用低价优先法计算，即满足磋商文件要求且响应价格低的投标报价为评标基准价，其价格分为满分。其他投标人的价格分按照下列公式计算（小数点保留两位）：投标报价得分</w:t>
            </w:r>
            <w:r>
              <w:rPr>
                <w:rFonts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eastAsia="zh-CN"/>
              </w:rPr>
              <w:t>磋商基准价／最终磋商报价</w:t>
            </w:r>
            <w:r>
              <w:rPr>
                <w:rFonts w:ascii="宋体" w:hAnsi="宋体" w:eastAsia="宋体" w:cs="宋体"/>
                <w:color w:val="auto"/>
                <w:sz w:val="18"/>
                <w:szCs w:val="18"/>
                <w:highlight w:val="none"/>
                <w:lang w:eastAsia="zh-CN"/>
              </w:rPr>
              <w:t>)×10</w:t>
            </w:r>
          </w:p>
        </w:tc>
        <w:tc>
          <w:tcPr>
            <w:tcW w:w="993" w:type="dxa"/>
            <w:vAlign w:val="center"/>
          </w:tcPr>
          <w:p w14:paraId="16200246">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10</w:t>
            </w:r>
          </w:p>
        </w:tc>
      </w:tr>
      <w:tr w14:paraId="695A3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trPr>
        <w:tc>
          <w:tcPr>
            <w:tcW w:w="817" w:type="dxa"/>
            <w:vAlign w:val="center"/>
          </w:tcPr>
          <w:p w14:paraId="0807D22C">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2</w:t>
            </w:r>
          </w:p>
        </w:tc>
        <w:tc>
          <w:tcPr>
            <w:tcW w:w="1418" w:type="dxa"/>
            <w:vAlign w:val="center"/>
          </w:tcPr>
          <w:p w14:paraId="05882AA4">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黑体"/>
                <w:color w:val="auto"/>
                <w:sz w:val="18"/>
                <w:szCs w:val="18"/>
                <w:highlight w:val="none"/>
                <w:lang w:eastAsia="zh-CN"/>
              </w:rPr>
              <w:t>项目负责人及项目组成员</w:t>
            </w:r>
          </w:p>
        </w:tc>
        <w:tc>
          <w:tcPr>
            <w:tcW w:w="6378" w:type="dxa"/>
            <w:vAlign w:val="center"/>
          </w:tcPr>
          <w:p w14:paraId="58A7D4CB">
            <w:pPr>
              <w:autoSpaceDE w:val="0"/>
              <w:autoSpaceDN w:val="0"/>
              <w:adjustRightInd w:val="0"/>
              <w:spacing w:line="360" w:lineRule="auto"/>
              <w:rPr>
                <w:rFonts w:ascii="宋体" w:hAnsi="宋体" w:eastAsia="宋体" w:cs="黑体"/>
                <w:color w:val="auto"/>
                <w:sz w:val="18"/>
                <w:szCs w:val="18"/>
                <w:highlight w:val="none"/>
                <w:lang w:eastAsia="zh-CN"/>
              </w:rPr>
            </w:pPr>
            <w:r>
              <w:rPr>
                <w:rFonts w:ascii="宋体" w:hAnsi="宋体" w:eastAsia="宋体" w:cs="黑体"/>
                <w:color w:val="auto"/>
                <w:sz w:val="18"/>
                <w:szCs w:val="18"/>
                <w:highlight w:val="none"/>
                <w:lang w:eastAsia="zh-CN"/>
              </w:rPr>
              <w:t>1</w:t>
            </w:r>
            <w:r>
              <w:rPr>
                <w:rFonts w:hint="eastAsia" w:ascii="宋体" w:hAnsi="宋体" w:eastAsia="宋体" w:cs="黑体"/>
                <w:color w:val="auto"/>
                <w:sz w:val="18"/>
                <w:szCs w:val="18"/>
                <w:highlight w:val="none"/>
                <w:lang w:eastAsia="zh-CN"/>
              </w:rPr>
              <w:t>、拟派本项目组成人员人数配备基础4人（含）不得分，每增加一人加2分，最多加8分。（提供人员明细表、身份证加盖公章）</w:t>
            </w:r>
          </w:p>
          <w:p w14:paraId="550B88AD">
            <w:pPr>
              <w:autoSpaceDE w:val="0"/>
              <w:autoSpaceDN w:val="0"/>
              <w:adjustRightInd w:val="0"/>
              <w:spacing w:line="360" w:lineRule="auto"/>
              <w:rPr>
                <w:rFonts w:ascii="宋体" w:hAnsi="宋体" w:eastAsia="宋体" w:cs="黑体"/>
                <w:color w:val="auto"/>
                <w:sz w:val="18"/>
                <w:szCs w:val="18"/>
                <w:highlight w:val="none"/>
                <w:lang w:eastAsia="zh-CN"/>
              </w:rPr>
            </w:pPr>
            <w:r>
              <w:rPr>
                <w:rFonts w:ascii="宋体" w:hAnsi="宋体" w:eastAsia="宋体" w:cs="黑体"/>
                <w:color w:val="auto"/>
                <w:sz w:val="18"/>
                <w:szCs w:val="18"/>
                <w:highlight w:val="none"/>
                <w:lang w:eastAsia="zh-CN"/>
              </w:rPr>
              <w:t>2</w:t>
            </w:r>
            <w:r>
              <w:rPr>
                <w:rFonts w:hint="eastAsia" w:ascii="宋体" w:hAnsi="宋体" w:eastAsia="宋体" w:cs="黑体"/>
                <w:color w:val="auto"/>
                <w:sz w:val="18"/>
                <w:szCs w:val="18"/>
                <w:highlight w:val="none"/>
                <w:lang w:eastAsia="zh-CN"/>
              </w:rPr>
              <w:t>、项目负责人具有水务或环境相关专业的大学本科及以上学历得5分，满分5分。（提供项目负责人毕业证书加盖公章）</w:t>
            </w:r>
          </w:p>
          <w:p w14:paraId="5E61FCC4">
            <w:pPr>
              <w:autoSpaceDE w:val="0"/>
              <w:autoSpaceDN w:val="0"/>
              <w:adjustRightInd w:val="0"/>
              <w:spacing w:line="360" w:lineRule="auto"/>
              <w:rPr>
                <w:rFonts w:ascii="宋体" w:hAnsi="宋体" w:eastAsia="宋体" w:cs="黑体"/>
                <w:color w:val="auto"/>
                <w:sz w:val="18"/>
                <w:szCs w:val="18"/>
                <w:highlight w:val="none"/>
                <w:lang w:eastAsia="zh-CN"/>
              </w:rPr>
            </w:pPr>
            <w:r>
              <w:rPr>
                <w:rFonts w:ascii="宋体" w:hAnsi="宋体" w:eastAsia="宋体" w:cs="黑体"/>
                <w:color w:val="auto"/>
                <w:sz w:val="18"/>
                <w:szCs w:val="18"/>
                <w:highlight w:val="none"/>
                <w:lang w:eastAsia="zh-CN"/>
              </w:rPr>
              <w:t>3</w:t>
            </w:r>
            <w:r>
              <w:rPr>
                <w:rFonts w:hint="eastAsia" w:ascii="宋体" w:hAnsi="宋体" w:eastAsia="宋体" w:cs="黑体"/>
                <w:color w:val="auto"/>
                <w:sz w:val="18"/>
                <w:szCs w:val="18"/>
                <w:highlight w:val="none"/>
                <w:lang w:eastAsia="zh-CN"/>
              </w:rPr>
              <w:t>、项目组成员具有水务或市政系统工作经验的得5分</w:t>
            </w:r>
            <w:r>
              <w:rPr>
                <w:rFonts w:ascii="宋体" w:hAnsi="宋体" w:eastAsia="宋体" w:cs="黑体"/>
                <w:color w:val="auto"/>
                <w:sz w:val="18"/>
                <w:szCs w:val="18"/>
                <w:highlight w:val="none"/>
                <w:lang w:eastAsia="zh-CN"/>
              </w:rPr>
              <w:t>/</w:t>
            </w:r>
            <w:r>
              <w:rPr>
                <w:rFonts w:hint="eastAsia" w:ascii="宋体" w:hAnsi="宋体" w:eastAsia="宋体" w:cs="黑体"/>
                <w:color w:val="auto"/>
                <w:sz w:val="18"/>
                <w:szCs w:val="18"/>
                <w:highlight w:val="none"/>
                <w:lang w:eastAsia="zh-CN"/>
              </w:rPr>
              <w:t>个，满分15分。（提供相关人员个人履历及相关证明材料加盖公章，证明材料须反映出人员名称和工作经验，否则视为未提供）</w:t>
            </w:r>
          </w:p>
        </w:tc>
        <w:tc>
          <w:tcPr>
            <w:tcW w:w="993" w:type="dxa"/>
            <w:vAlign w:val="center"/>
          </w:tcPr>
          <w:p w14:paraId="24CA0ACB">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28</w:t>
            </w:r>
          </w:p>
        </w:tc>
      </w:tr>
      <w:tr w14:paraId="3F00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817" w:type="dxa"/>
            <w:vAlign w:val="center"/>
          </w:tcPr>
          <w:p w14:paraId="3B7F512B">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3</w:t>
            </w:r>
          </w:p>
        </w:tc>
        <w:tc>
          <w:tcPr>
            <w:tcW w:w="1418" w:type="dxa"/>
            <w:vAlign w:val="center"/>
          </w:tcPr>
          <w:p w14:paraId="34CFBD7E">
            <w:pPr>
              <w:autoSpaceDE w:val="0"/>
              <w:autoSpaceDN w:val="0"/>
              <w:adjustRightInd w:val="0"/>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企业综合实力</w:t>
            </w:r>
          </w:p>
        </w:tc>
        <w:tc>
          <w:tcPr>
            <w:tcW w:w="6378" w:type="dxa"/>
            <w:vAlign w:val="center"/>
          </w:tcPr>
          <w:p w14:paraId="7281F921">
            <w:pPr>
              <w:autoSpaceDE w:val="0"/>
              <w:autoSpaceDN w:val="0"/>
              <w:adjustRightInd w:val="0"/>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供应商具有市政管道作业能力证书的得</w:t>
            </w:r>
            <w:r>
              <w:rPr>
                <w:rFonts w:ascii="宋体" w:hAnsi="宋体" w:eastAsia="宋体" w:cs="黑体"/>
                <w:color w:val="auto"/>
                <w:sz w:val="18"/>
                <w:szCs w:val="18"/>
                <w:highlight w:val="none"/>
                <w:lang w:eastAsia="zh-CN"/>
              </w:rPr>
              <w:t>3</w:t>
            </w:r>
            <w:r>
              <w:rPr>
                <w:rFonts w:hint="eastAsia" w:ascii="宋体" w:hAnsi="宋体" w:eastAsia="宋体" w:cs="黑体"/>
                <w:color w:val="auto"/>
                <w:sz w:val="18"/>
                <w:szCs w:val="18"/>
                <w:highlight w:val="none"/>
                <w:lang w:eastAsia="zh-CN"/>
              </w:rPr>
              <w:t>分，满分3分。</w:t>
            </w:r>
            <w:r>
              <w:rPr>
                <w:rFonts w:ascii="宋体" w:hAnsi="宋体" w:eastAsia="宋体" w:cs="黑体"/>
                <w:color w:val="auto"/>
                <w:sz w:val="18"/>
                <w:szCs w:val="18"/>
                <w:highlight w:val="none"/>
                <w:lang w:eastAsia="zh-CN"/>
              </w:rPr>
              <w:t>(</w:t>
            </w:r>
            <w:r>
              <w:rPr>
                <w:rFonts w:hint="eastAsia" w:ascii="宋体" w:hAnsi="宋体" w:eastAsia="宋体" w:cs="黑体"/>
                <w:color w:val="auto"/>
                <w:sz w:val="18"/>
                <w:szCs w:val="18"/>
                <w:highlight w:val="none"/>
                <w:lang w:eastAsia="zh-CN"/>
              </w:rPr>
              <w:t>提供证书加盖公章</w:t>
            </w:r>
            <w:r>
              <w:rPr>
                <w:rFonts w:ascii="宋体" w:hAnsi="宋体" w:eastAsia="宋体" w:cs="黑体"/>
                <w:color w:val="auto"/>
                <w:sz w:val="18"/>
                <w:szCs w:val="18"/>
                <w:highlight w:val="none"/>
                <w:lang w:eastAsia="zh-CN"/>
              </w:rPr>
              <w:t>)</w:t>
            </w:r>
          </w:p>
        </w:tc>
        <w:tc>
          <w:tcPr>
            <w:tcW w:w="993" w:type="dxa"/>
            <w:vAlign w:val="center"/>
          </w:tcPr>
          <w:p w14:paraId="38F9890A">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3</w:t>
            </w:r>
          </w:p>
        </w:tc>
      </w:tr>
      <w:tr w14:paraId="29DC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Align w:val="center"/>
          </w:tcPr>
          <w:p w14:paraId="250AD767">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4</w:t>
            </w:r>
          </w:p>
        </w:tc>
        <w:tc>
          <w:tcPr>
            <w:tcW w:w="1418" w:type="dxa"/>
            <w:vAlign w:val="center"/>
          </w:tcPr>
          <w:p w14:paraId="2FDE8865">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黑体"/>
                <w:color w:val="auto"/>
                <w:sz w:val="18"/>
                <w:szCs w:val="18"/>
                <w:highlight w:val="none"/>
                <w:lang w:eastAsia="zh-CN"/>
              </w:rPr>
              <w:t>业绩</w:t>
            </w:r>
          </w:p>
        </w:tc>
        <w:tc>
          <w:tcPr>
            <w:tcW w:w="6378" w:type="dxa"/>
            <w:vAlign w:val="center"/>
          </w:tcPr>
          <w:p w14:paraId="0D1098E9">
            <w:pPr>
              <w:autoSpaceDE w:val="0"/>
              <w:autoSpaceDN w:val="0"/>
              <w:adjustRightInd w:val="0"/>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1、供应商自</w:t>
            </w:r>
            <w:r>
              <w:rPr>
                <w:rFonts w:ascii="宋体" w:hAnsi="宋体" w:eastAsia="宋体" w:cs="黑体"/>
                <w:color w:val="auto"/>
                <w:sz w:val="18"/>
                <w:szCs w:val="18"/>
                <w:highlight w:val="none"/>
                <w:lang w:eastAsia="zh-CN"/>
              </w:rPr>
              <w:t>20</w:t>
            </w:r>
            <w:r>
              <w:rPr>
                <w:rFonts w:hint="eastAsia" w:ascii="宋体" w:hAnsi="宋体" w:eastAsia="宋体" w:cs="黑体"/>
                <w:color w:val="auto"/>
                <w:sz w:val="18"/>
                <w:szCs w:val="18"/>
                <w:highlight w:val="none"/>
                <w:lang w:eastAsia="zh-CN"/>
              </w:rPr>
              <w:t>22年</w:t>
            </w:r>
            <w:r>
              <w:rPr>
                <w:rFonts w:ascii="宋体" w:hAnsi="宋体" w:eastAsia="宋体" w:cs="黑体"/>
                <w:color w:val="auto"/>
                <w:sz w:val="18"/>
                <w:szCs w:val="18"/>
                <w:highlight w:val="none"/>
                <w:lang w:eastAsia="zh-CN"/>
              </w:rPr>
              <w:t>1</w:t>
            </w:r>
            <w:r>
              <w:rPr>
                <w:rFonts w:hint="eastAsia" w:ascii="宋体" w:hAnsi="宋体" w:eastAsia="宋体" w:cs="黑体"/>
                <w:color w:val="auto"/>
                <w:sz w:val="18"/>
                <w:szCs w:val="18"/>
                <w:highlight w:val="none"/>
                <w:lang w:eastAsia="zh-CN"/>
              </w:rPr>
              <w:t>月1日以来，承担过类似水务或市政系统相关项目业绩，每有一项得3分，最高得6分。（提供合同加盖公章，时间以合同签订时间为准，供应商业绩和项目负责人业绩不可兼得，提供的证明材料须能反映相关数据和内容，否则视为未提供，供应商业绩和项目负责人为同一企业时以企业业绩优先赋分）</w:t>
            </w:r>
          </w:p>
          <w:p w14:paraId="0FA60073">
            <w:pPr>
              <w:autoSpaceDE w:val="0"/>
              <w:autoSpaceDN w:val="0"/>
              <w:adjustRightInd w:val="0"/>
              <w:spacing w:line="360" w:lineRule="auto"/>
              <w:rPr>
                <w:rFonts w:ascii="宋体" w:hAnsi="宋体" w:eastAsia="宋体" w:cs="宋体"/>
                <w:color w:val="auto"/>
                <w:sz w:val="18"/>
                <w:szCs w:val="18"/>
                <w:highlight w:val="none"/>
                <w:lang w:eastAsia="zh-CN"/>
              </w:rPr>
            </w:pPr>
            <w:r>
              <w:rPr>
                <w:rFonts w:hint="eastAsia" w:ascii="宋体" w:hAnsi="宋体" w:eastAsia="宋体" w:cs="黑体"/>
                <w:color w:val="auto"/>
                <w:sz w:val="18"/>
                <w:szCs w:val="18"/>
                <w:highlight w:val="none"/>
                <w:lang w:eastAsia="zh-CN"/>
              </w:rPr>
              <w:t>2、项目负责人自</w:t>
            </w:r>
            <w:r>
              <w:rPr>
                <w:rFonts w:ascii="宋体" w:hAnsi="宋体" w:eastAsia="宋体" w:cs="黑体"/>
                <w:color w:val="auto"/>
                <w:sz w:val="18"/>
                <w:szCs w:val="18"/>
                <w:highlight w:val="none"/>
                <w:lang w:eastAsia="zh-CN"/>
              </w:rPr>
              <w:t>20</w:t>
            </w:r>
            <w:r>
              <w:rPr>
                <w:rFonts w:hint="eastAsia" w:ascii="宋体" w:hAnsi="宋体" w:eastAsia="宋体" w:cs="黑体"/>
                <w:color w:val="auto"/>
                <w:sz w:val="18"/>
                <w:szCs w:val="18"/>
                <w:highlight w:val="none"/>
                <w:lang w:eastAsia="zh-CN"/>
              </w:rPr>
              <w:t>22年</w:t>
            </w:r>
            <w:r>
              <w:rPr>
                <w:rFonts w:ascii="宋体" w:hAnsi="宋体" w:eastAsia="宋体" w:cs="黑体"/>
                <w:color w:val="auto"/>
                <w:sz w:val="18"/>
                <w:szCs w:val="18"/>
                <w:highlight w:val="none"/>
                <w:lang w:eastAsia="zh-CN"/>
              </w:rPr>
              <w:t>1</w:t>
            </w:r>
            <w:r>
              <w:rPr>
                <w:rFonts w:hint="eastAsia" w:ascii="宋体" w:hAnsi="宋体" w:eastAsia="宋体" w:cs="黑体"/>
                <w:color w:val="auto"/>
                <w:sz w:val="18"/>
                <w:szCs w:val="18"/>
                <w:highlight w:val="none"/>
                <w:lang w:eastAsia="zh-CN"/>
              </w:rPr>
              <w:t>月</w:t>
            </w:r>
            <w:r>
              <w:rPr>
                <w:rFonts w:ascii="宋体" w:hAnsi="宋体" w:eastAsia="宋体" w:cs="黑体"/>
                <w:color w:val="auto"/>
                <w:sz w:val="18"/>
                <w:szCs w:val="18"/>
                <w:highlight w:val="none"/>
                <w:lang w:eastAsia="zh-CN"/>
              </w:rPr>
              <w:t>1</w:t>
            </w:r>
            <w:r>
              <w:rPr>
                <w:rFonts w:hint="eastAsia" w:ascii="宋体" w:hAnsi="宋体" w:eastAsia="宋体" w:cs="黑体"/>
                <w:color w:val="auto"/>
                <w:sz w:val="18"/>
                <w:szCs w:val="18"/>
                <w:highlight w:val="none"/>
                <w:lang w:eastAsia="zh-CN"/>
              </w:rPr>
              <w:t>日以来，承担过类似水务或市政系统相关项目业绩，每有一项得3分，最高得3分。（提供合同加盖公章，时间以合同签订时间为准，供应商业绩和项目负责人业绩不可兼得，项目负责人业绩必须是投标人承接的，提供的证明材料须能反映相关数据和内容，否则视为未提供，供应商业绩和项目负责人为同一企业时以企业业绩优先赋分）</w:t>
            </w:r>
            <w:r>
              <w:rPr>
                <w:rFonts w:ascii="宋体" w:hAnsi="宋体" w:eastAsia="宋体" w:cs="黑体"/>
                <w:color w:val="auto"/>
                <w:sz w:val="18"/>
                <w:szCs w:val="18"/>
                <w:highlight w:val="none"/>
                <w:lang w:eastAsia="zh-CN"/>
              </w:rPr>
              <w:t xml:space="preserve"> </w:t>
            </w:r>
          </w:p>
        </w:tc>
        <w:tc>
          <w:tcPr>
            <w:tcW w:w="993" w:type="dxa"/>
            <w:vAlign w:val="center"/>
          </w:tcPr>
          <w:p w14:paraId="0A661587">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9</w:t>
            </w:r>
          </w:p>
        </w:tc>
      </w:tr>
      <w:tr w14:paraId="2952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Merge w:val="restart"/>
            <w:vAlign w:val="center"/>
          </w:tcPr>
          <w:p w14:paraId="58309CBD">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5</w:t>
            </w:r>
          </w:p>
        </w:tc>
        <w:tc>
          <w:tcPr>
            <w:tcW w:w="1418" w:type="dxa"/>
            <w:vMerge w:val="restart"/>
            <w:vAlign w:val="center"/>
          </w:tcPr>
          <w:p w14:paraId="1189D68E">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黑体"/>
                <w:color w:val="auto"/>
                <w:sz w:val="18"/>
                <w:szCs w:val="18"/>
                <w:highlight w:val="none"/>
                <w:lang w:eastAsia="zh-CN"/>
              </w:rPr>
              <w:t>项目实施方案</w:t>
            </w:r>
          </w:p>
        </w:tc>
        <w:tc>
          <w:tcPr>
            <w:tcW w:w="6378" w:type="dxa"/>
            <w:vAlign w:val="center"/>
          </w:tcPr>
          <w:p w14:paraId="791F8621">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评审内容：对项目的认识与理解，内容包括巡河、培训管理服务方案等。制订的实施方案思路清晰、完善可行、内容全面详实、措施针对性强、操作性强。</w:t>
            </w:r>
          </w:p>
          <w:p w14:paraId="3781DA7B">
            <w:pPr>
              <w:spacing w:line="360" w:lineRule="auto"/>
              <w:rPr>
                <w:rFonts w:hint="eastAsia"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评委根据供应商针对本项目实施方案的全面性、合理性、可靠性、先进性，结构完整性、表达清晰性及功能性等进行综合评审。</w:t>
            </w:r>
          </w:p>
          <w:p w14:paraId="682253C1">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方案完整细致，考虑全面周到，优于项目需求得10分；</w:t>
            </w:r>
          </w:p>
          <w:p w14:paraId="110B597A">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方案合理可行，有针对性，符合项目需求得7分；</w:t>
            </w:r>
          </w:p>
          <w:p w14:paraId="0ECC2355">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方案较差，缺乏针对性得4分；没有不得分。</w:t>
            </w:r>
          </w:p>
        </w:tc>
        <w:tc>
          <w:tcPr>
            <w:tcW w:w="993" w:type="dxa"/>
            <w:vAlign w:val="center"/>
          </w:tcPr>
          <w:p w14:paraId="33ED7BCF">
            <w:pPr>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10</w:t>
            </w:r>
          </w:p>
        </w:tc>
      </w:tr>
      <w:tr w14:paraId="44EC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Merge w:val="continue"/>
            <w:vAlign w:val="center"/>
          </w:tcPr>
          <w:p w14:paraId="06B385D2">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1418" w:type="dxa"/>
            <w:vMerge w:val="continue"/>
            <w:vAlign w:val="center"/>
          </w:tcPr>
          <w:p w14:paraId="756F5F58">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6378" w:type="dxa"/>
            <w:vAlign w:val="center"/>
          </w:tcPr>
          <w:p w14:paraId="5F3114BF">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评审内容：针对河道服务技术工作方案，提出针对性的要点、措施。</w:t>
            </w:r>
          </w:p>
          <w:p w14:paraId="3DBC677C">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评委根据供应商对技术支撑方案的及时性、有效性、针对性、专业化水平及人员组织等进行综合评审。</w:t>
            </w:r>
          </w:p>
          <w:p w14:paraId="370B73FB">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方案完整细致，考虑全面周到，优于项目需求得10分；</w:t>
            </w:r>
          </w:p>
          <w:p w14:paraId="049DD446">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方案合理可行，有针对性，符合项目需求得7分；</w:t>
            </w:r>
          </w:p>
          <w:p w14:paraId="38A142BE">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方案较差，缺乏针对性得 4分；没有不得分。</w:t>
            </w:r>
          </w:p>
        </w:tc>
        <w:tc>
          <w:tcPr>
            <w:tcW w:w="993" w:type="dxa"/>
            <w:vAlign w:val="center"/>
          </w:tcPr>
          <w:p w14:paraId="2ECD5963">
            <w:pPr>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10</w:t>
            </w:r>
          </w:p>
        </w:tc>
      </w:tr>
      <w:tr w14:paraId="09B3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Merge w:val="continue"/>
            <w:vAlign w:val="center"/>
          </w:tcPr>
          <w:p w14:paraId="2B98F09E">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1418" w:type="dxa"/>
            <w:vMerge w:val="continue"/>
            <w:vAlign w:val="center"/>
          </w:tcPr>
          <w:p w14:paraId="49B6E76D">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6378" w:type="dxa"/>
            <w:vAlign w:val="center"/>
          </w:tcPr>
          <w:p w14:paraId="72A71D86">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评审内容：针对本项目拟投入的专业团队人员的方案（包括不限于人员配备的合理性、有效性、对所有人员提供的劳动保护措施）</w:t>
            </w:r>
          </w:p>
          <w:p w14:paraId="1B9908D8">
            <w:pPr>
              <w:pStyle w:val="6"/>
              <w:spacing w:line="360" w:lineRule="auto"/>
              <w:ind w:firstLine="0"/>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方案完整细致，保护措施到位、考核机制规范得10分；</w:t>
            </w:r>
          </w:p>
          <w:p w14:paraId="2B9DD600">
            <w:pPr>
              <w:pStyle w:val="6"/>
              <w:spacing w:line="360" w:lineRule="auto"/>
              <w:ind w:firstLine="0"/>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方案合理可行，有针对性，考核机制规范符合项目需求得7分；</w:t>
            </w:r>
          </w:p>
          <w:p w14:paraId="2CE2D8B4">
            <w:pPr>
              <w:pStyle w:val="6"/>
              <w:spacing w:line="360" w:lineRule="auto"/>
              <w:ind w:firstLine="0"/>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方案较差，缺乏针对性得 4分；没有不得分。</w:t>
            </w:r>
          </w:p>
        </w:tc>
        <w:tc>
          <w:tcPr>
            <w:tcW w:w="993" w:type="dxa"/>
            <w:vAlign w:val="center"/>
          </w:tcPr>
          <w:p w14:paraId="57DA222F">
            <w:pPr>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10</w:t>
            </w:r>
          </w:p>
        </w:tc>
      </w:tr>
      <w:tr w14:paraId="029B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Merge w:val="continue"/>
            <w:vAlign w:val="center"/>
          </w:tcPr>
          <w:p w14:paraId="5C714CB2">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1418" w:type="dxa"/>
            <w:vMerge w:val="continue"/>
            <w:vAlign w:val="center"/>
          </w:tcPr>
          <w:p w14:paraId="3E128A29">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6378" w:type="dxa"/>
            <w:vAlign w:val="center"/>
          </w:tcPr>
          <w:p w14:paraId="053C1DC6">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评审内容：针对设备运维提出针对性的要点、措施及合理化建议。项目重难点分析全面准确，应对的措施和相关建议的针对性和可行性强。</w:t>
            </w:r>
          </w:p>
          <w:p w14:paraId="4B10BB12">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评委根据供应商对项目方案编制的重点及难点的认识、关键过程分析、解决思路及合理化建议等进行综合评审。</w:t>
            </w:r>
          </w:p>
          <w:p w14:paraId="1C21BB61">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方案完整细致，考虑全面周到，优于项目需求得10分；</w:t>
            </w:r>
          </w:p>
          <w:p w14:paraId="5D0CC124">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方案合理可行，有针对性，符合项目需求得7分；</w:t>
            </w:r>
          </w:p>
          <w:p w14:paraId="333B0413">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方案较差，缺乏针对性得4分；没有不得分。</w:t>
            </w:r>
          </w:p>
        </w:tc>
        <w:tc>
          <w:tcPr>
            <w:tcW w:w="993" w:type="dxa"/>
            <w:vAlign w:val="center"/>
          </w:tcPr>
          <w:p w14:paraId="04C86E75">
            <w:pPr>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10</w:t>
            </w:r>
          </w:p>
        </w:tc>
      </w:tr>
      <w:tr w14:paraId="4A32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vMerge w:val="continue"/>
            <w:vAlign w:val="center"/>
          </w:tcPr>
          <w:p w14:paraId="1422F9FB">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1418" w:type="dxa"/>
            <w:vMerge w:val="continue"/>
            <w:vAlign w:val="center"/>
          </w:tcPr>
          <w:p w14:paraId="25374E4D">
            <w:pPr>
              <w:autoSpaceDE w:val="0"/>
              <w:autoSpaceDN w:val="0"/>
              <w:adjustRightInd w:val="0"/>
              <w:spacing w:line="360" w:lineRule="auto"/>
              <w:jc w:val="center"/>
              <w:rPr>
                <w:rFonts w:ascii="宋体" w:hAnsi="宋体" w:eastAsia="宋体" w:cs="宋体"/>
                <w:color w:val="auto"/>
                <w:sz w:val="18"/>
                <w:szCs w:val="18"/>
                <w:highlight w:val="none"/>
                <w:lang w:eastAsia="zh-CN"/>
              </w:rPr>
            </w:pPr>
          </w:p>
        </w:tc>
        <w:tc>
          <w:tcPr>
            <w:tcW w:w="6378" w:type="dxa"/>
            <w:vAlign w:val="center"/>
          </w:tcPr>
          <w:p w14:paraId="74CD363D">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评审内容：考察针对突发性事件，应急事件，及密集工作时间的人员调配方案。</w:t>
            </w:r>
          </w:p>
          <w:p w14:paraId="7AE17B03">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应急处理预案完备健全，对本项目巡河服务有针对性强具有实际可操作性的得</w:t>
            </w:r>
            <w:r>
              <w:rPr>
                <w:rFonts w:ascii="宋体" w:hAnsi="宋体" w:eastAsia="宋体" w:cs="黑体"/>
                <w:color w:val="auto"/>
                <w:sz w:val="18"/>
                <w:szCs w:val="18"/>
                <w:highlight w:val="none"/>
                <w:lang w:eastAsia="zh-CN"/>
              </w:rPr>
              <w:t xml:space="preserve"> 10 </w:t>
            </w:r>
            <w:r>
              <w:rPr>
                <w:rFonts w:hint="eastAsia" w:ascii="宋体" w:hAnsi="宋体" w:eastAsia="宋体" w:cs="黑体"/>
                <w:color w:val="auto"/>
                <w:sz w:val="18"/>
                <w:szCs w:val="18"/>
                <w:highlight w:val="none"/>
                <w:lang w:eastAsia="zh-CN"/>
              </w:rPr>
              <w:t>分；</w:t>
            </w:r>
          </w:p>
          <w:p w14:paraId="240702D9">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应急处理预案完备，或对巡河服务针对性较强的得</w:t>
            </w:r>
            <w:r>
              <w:rPr>
                <w:rFonts w:ascii="宋体" w:hAnsi="宋体" w:eastAsia="宋体" w:cs="黑体"/>
                <w:color w:val="auto"/>
                <w:sz w:val="18"/>
                <w:szCs w:val="18"/>
                <w:highlight w:val="none"/>
                <w:lang w:eastAsia="zh-CN"/>
              </w:rPr>
              <w:t xml:space="preserve"> 7 </w:t>
            </w:r>
            <w:r>
              <w:rPr>
                <w:rFonts w:hint="eastAsia" w:ascii="宋体" w:hAnsi="宋体" w:eastAsia="宋体" w:cs="黑体"/>
                <w:color w:val="auto"/>
                <w:sz w:val="18"/>
                <w:szCs w:val="18"/>
                <w:highlight w:val="none"/>
                <w:lang w:eastAsia="zh-CN"/>
              </w:rPr>
              <w:t>分；</w:t>
            </w:r>
          </w:p>
          <w:p w14:paraId="4246770D">
            <w:pPr>
              <w:spacing w:line="360" w:lineRule="auto"/>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没有应急处理预案，或不符合实际操作的得</w:t>
            </w:r>
            <w:r>
              <w:rPr>
                <w:rFonts w:ascii="宋体" w:hAnsi="宋体" w:eastAsia="宋体" w:cs="黑体"/>
                <w:color w:val="auto"/>
                <w:sz w:val="18"/>
                <w:szCs w:val="18"/>
                <w:highlight w:val="none"/>
                <w:lang w:eastAsia="zh-CN"/>
              </w:rPr>
              <w:t xml:space="preserve"> 4 </w:t>
            </w:r>
            <w:r>
              <w:rPr>
                <w:rFonts w:hint="eastAsia" w:ascii="宋体" w:hAnsi="宋体" w:eastAsia="宋体" w:cs="黑体"/>
                <w:color w:val="auto"/>
                <w:sz w:val="18"/>
                <w:szCs w:val="18"/>
                <w:highlight w:val="none"/>
                <w:lang w:eastAsia="zh-CN"/>
              </w:rPr>
              <w:t>分。没有不得分。</w:t>
            </w:r>
          </w:p>
        </w:tc>
        <w:tc>
          <w:tcPr>
            <w:tcW w:w="993" w:type="dxa"/>
            <w:vAlign w:val="center"/>
          </w:tcPr>
          <w:p w14:paraId="239A41F3">
            <w:pPr>
              <w:spacing w:line="360" w:lineRule="auto"/>
              <w:jc w:val="center"/>
              <w:rPr>
                <w:rFonts w:ascii="宋体" w:hAnsi="宋体" w:eastAsia="宋体" w:cs="黑体"/>
                <w:color w:val="auto"/>
                <w:sz w:val="18"/>
                <w:szCs w:val="18"/>
                <w:highlight w:val="none"/>
                <w:lang w:eastAsia="zh-CN"/>
              </w:rPr>
            </w:pPr>
            <w:r>
              <w:rPr>
                <w:rFonts w:hint="eastAsia" w:ascii="宋体" w:hAnsi="宋体" w:eastAsia="宋体" w:cs="黑体"/>
                <w:color w:val="auto"/>
                <w:sz w:val="18"/>
                <w:szCs w:val="18"/>
                <w:highlight w:val="none"/>
                <w:lang w:eastAsia="zh-CN"/>
              </w:rPr>
              <w:t>10</w:t>
            </w:r>
          </w:p>
        </w:tc>
      </w:tr>
      <w:tr w14:paraId="6A8D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613" w:type="dxa"/>
            <w:gridSpan w:val="3"/>
            <w:vAlign w:val="center"/>
          </w:tcPr>
          <w:p w14:paraId="30954F25">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合计</w:t>
            </w:r>
          </w:p>
        </w:tc>
        <w:tc>
          <w:tcPr>
            <w:tcW w:w="993" w:type="dxa"/>
            <w:vAlign w:val="center"/>
          </w:tcPr>
          <w:p w14:paraId="7095D692">
            <w:pPr>
              <w:autoSpaceDE w:val="0"/>
              <w:autoSpaceDN w:val="0"/>
              <w:adjustRightInd w:val="0"/>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100</w:t>
            </w:r>
          </w:p>
        </w:tc>
      </w:tr>
    </w:tbl>
    <w:p w14:paraId="00150146">
      <w:pPr>
        <w:pStyle w:val="6"/>
        <w:spacing w:line="360" w:lineRule="auto"/>
        <w:rPr>
          <w:rFonts w:eastAsia="宋体"/>
          <w:color w:val="auto"/>
          <w:sz w:val="18"/>
          <w:szCs w:val="18"/>
          <w:highlight w:val="none"/>
          <w:lang w:eastAsia="zh-CN"/>
        </w:rPr>
      </w:pPr>
    </w:p>
    <w:p w14:paraId="72B457DC">
      <w:pPr>
        <w:widowControl/>
        <w:snapToGrid w:val="0"/>
        <w:spacing w:line="360" w:lineRule="auto"/>
        <w:textAlignment w:val="baseline"/>
        <w:rPr>
          <w:rFonts w:ascii="宋体" w:eastAsia="宋体"/>
          <w:b/>
          <w:color w:val="auto"/>
          <w:kern w:val="2"/>
          <w:sz w:val="18"/>
          <w:szCs w:val="18"/>
          <w:highlight w:val="none"/>
          <w:lang w:eastAsia="zh-CN"/>
        </w:rPr>
      </w:pPr>
      <w:r>
        <w:rPr>
          <w:rFonts w:ascii="宋体" w:eastAsia="宋体"/>
          <w:b/>
          <w:color w:val="auto"/>
          <w:kern w:val="2"/>
          <w:sz w:val="18"/>
          <w:szCs w:val="18"/>
          <w:highlight w:val="none"/>
          <w:lang w:eastAsia="zh-CN"/>
        </w:rPr>
        <w:t>说明：</w:t>
      </w:r>
    </w:p>
    <w:p w14:paraId="799D5A1D">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（一）小微型企业价格扣除 </w:t>
      </w:r>
    </w:p>
    <w:p w14:paraId="65856A25">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（1）如供应商拟为本项目对提供的服务全部由符合政策要求的小型和微型企业承接的，则给予 10%的扣除价格，用 扣除后的价格参与评审。 </w:t>
      </w:r>
    </w:p>
    <w:p w14:paraId="61B6AFA0">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（2）供应商需按照采购文件的要求提供相应的《中小企业声明函》。 </w:t>
      </w:r>
    </w:p>
    <w:p w14:paraId="1226CA02">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（3）企业标准请参照《关于印发中小企业划型标准规定的通知》（工信部联企业[2011]300 号）文件规定自行填写。 </w:t>
      </w:r>
    </w:p>
    <w:p w14:paraId="7EAF5AEB">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（二）残疾人福利单位价格扣除 </w:t>
      </w:r>
    </w:p>
    <w:p w14:paraId="75AEE141">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（1）本项目对残疾人福利性单位视同小型、微型企业，给予 10%的价格扣除，用扣除 后的价格参与评审。 </w:t>
      </w:r>
    </w:p>
    <w:p w14:paraId="3F96174E">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（2）残疾人福利单位需按照采购文件的要求提供《残疾人福利性单位声明函》。 </w:t>
      </w:r>
    </w:p>
    <w:p w14:paraId="16C40B37">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（3）残疾人福利单位标准请参照《关于促进残疾人就业政府采购政策的通知》（财库〔2017〕141 号）。 </w:t>
      </w:r>
    </w:p>
    <w:p w14:paraId="198CC395">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（三）监狱和戒毒企业价格扣除 </w:t>
      </w:r>
    </w:p>
    <w:p w14:paraId="2928DDF9">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（1）本项目对监狱和戒毒企业（简称监狱企业）视同小型、微型企业，给予 10%的价 格扣除，用扣除后的价格参与评审。 </w:t>
      </w:r>
    </w:p>
    <w:p w14:paraId="659C8340">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（2）监狱企业参加政府采购活动时，需提供由省级以上监狱管理局、戒毒管理局(含 新疆生产建设兵团)出具的属于监狱企业的证明文件。供应商如不提供上述证明文件，价格 将不做相应扣除。 </w:t>
      </w:r>
    </w:p>
    <w:p w14:paraId="79BBEB7B">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（3）监狱企业标准请参照《关于政府采购支持监狱企业发展有关问题的通知》（财库</w:t>
      </w:r>
      <w:r>
        <w:rPr>
          <w:rFonts w:ascii="仿宋_GB2312" w:eastAsia="仿宋_GB2312"/>
          <w:color w:val="auto"/>
          <w:sz w:val="18"/>
          <w:szCs w:val="18"/>
          <w:highlight w:val="none"/>
          <w:lang w:eastAsia="zh-CN"/>
        </w:rPr>
        <w:t>〔</w:t>
      </w:r>
      <w:r>
        <w:rPr>
          <w:rFonts w:ascii="宋体" w:eastAsia="宋体"/>
          <w:color w:val="auto"/>
          <w:sz w:val="18"/>
          <w:szCs w:val="18"/>
          <w:highlight w:val="none"/>
          <w:lang w:eastAsia="zh-CN"/>
        </w:rPr>
        <w:t>2014</w:t>
      </w:r>
      <w:r>
        <w:rPr>
          <w:rFonts w:ascii="仿宋_GB2312" w:eastAsia="仿宋_GB2312"/>
          <w:color w:val="auto"/>
          <w:sz w:val="18"/>
          <w:szCs w:val="18"/>
          <w:highlight w:val="none"/>
          <w:lang w:eastAsia="zh-CN"/>
        </w:rPr>
        <w:t>〕</w:t>
      </w:r>
      <w:r>
        <w:rPr>
          <w:rFonts w:ascii="宋体" w:eastAsia="宋体"/>
          <w:color w:val="auto"/>
          <w:sz w:val="18"/>
          <w:szCs w:val="18"/>
          <w:highlight w:val="none"/>
          <w:lang w:eastAsia="zh-CN"/>
        </w:rPr>
        <w:t>68 号）。</w:t>
      </w:r>
    </w:p>
    <w:p w14:paraId="6DBC9964">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 xml:space="preserve">（四）残疾人福利单位、监狱企业属于小型、微型企业的，不重复享受政策。 </w:t>
      </w:r>
    </w:p>
    <w:p w14:paraId="77B732AA">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（五）  小企业（含小型、微型企业）应当同时符合以下条件：</w:t>
      </w:r>
    </w:p>
    <w:p w14:paraId="4FF10535">
      <w:pPr>
        <w:widowControl/>
        <w:snapToGrid w:val="0"/>
        <w:spacing w:line="360" w:lineRule="auto"/>
        <w:ind w:firstLine="360" w:firstLineChars="200"/>
        <w:jc w:val="both"/>
        <w:textAlignment w:val="baseline"/>
        <w:rPr>
          <w:rFonts w:ascii="宋体" w:eastAsia="宋体"/>
          <w:color w:val="auto"/>
          <w:sz w:val="18"/>
          <w:szCs w:val="18"/>
          <w:highlight w:val="none"/>
          <w:lang w:eastAsia="zh-CN"/>
        </w:rPr>
      </w:pPr>
      <w:r>
        <w:rPr>
          <w:rFonts w:ascii="宋体" w:eastAsia="宋体"/>
          <w:color w:val="auto"/>
          <w:sz w:val="18"/>
          <w:szCs w:val="18"/>
          <w:highlight w:val="none"/>
          <w:lang w:eastAsia="zh-CN"/>
        </w:rPr>
        <w:t>（1）供应商为小企业，且符合中小企业划分标准；</w:t>
      </w:r>
    </w:p>
    <w:p w14:paraId="7D9F11C1">
      <w:pPr>
        <w:widowControl/>
        <w:snapToGrid w:val="0"/>
        <w:spacing w:line="360" w:lineRule="auto"/>
        <w:ind w:firstLine="360" w:firstLineChars="200"/>
        <w:jc w:val="both"/>
        <w:textAlignment w:val="baseline"/>
        <w:rPr>
          <w:rFonts w:ascii="宋体" w:hAnsi="宋体" w:eastAsia="宋体"/>
          <w:b/>
          <w:color w:val="auto"/>
          <w:sz w:val="18"/>
          <w:szCs w:val="18"/>
          <w:highlight w:val="none"/>
          <w:lang w:eastAsia="zh-CN"/>
        </w:rPr>
      </w:pPr>
      <w:r>
        <w:rPr>
          <w:rFonts w:ascii="宋体" w:hAnsi="宋体" w:eastAsia="宋体"/>
          <w:color w:val="auto"/>
          <w:sz w:val="18"/>
          <w:szCs w:val="18"/>
          <w:highlight w:val="none"/>
          <w:lang w:eastAsia="zh-CN"/>
        </w:rPr>
        <w:t>（2）提供本企业制造的货物、承担的工程或者服务，或者提供其他小企业制造的货物。如果提供的货物为大中型企业注册商标的货物，视同大中型企业。</w:t>
      </w:r>
    </w:p>
    <w:p w14:paraId="0C9ACAF0">
      <w:pPr>
        <w:widowControl/>
        <w:snapToGrid w:val="0"/>
        <w:spacing w:line="360" w:lineRule="auto"/>
        <w:ind w:firstLine="360" w:firstLineChars="200"/>
        <w:jc w:val="both"/>
        <w:textAlignment w:val="baseline"/>
        <w:rPr>
          <w:rFonts w:ascii="宋体" w:hAnsi="宋体" w:eastAsia="宋体"/>
          <w:b/>
          <w:color w:val="auto"/>
          <w:kern w:val="2"/>
          <w:sz w:val="18"/>
          <w:szCs w:val="18"/>
          <w:highlight w:val="none"/>
          <w:lang w:eastAsia="zh-CN"/>
        </w:rPr>
      </w:pPr>
      <w:r>
        <w:rPr>
          <w:rFonts w:ascii="宋体" w:eastAsia="宋体"/>
          <w:bCs/>
          <w:color w:val="auto"/>
          <w:kern w:val="2"/>
          <w:sz w:val="18"/>
          <w:szCs w:val="18"/>
          <w:highlight w:val="none"/>
          <w:lang w:eastAsia="zh-CN"/>
        </w:rPr>
        <w:t>（六）</w:t>
      </w:r>
      <w:r>
        <w:rPr>
          <w:rFonts w:ascii="宋体" w:hAnsi="宋体" w:eastAsia="宋体"/>
          <w:bCs/>
          <w:color w:val="auto"/>
          <w:kern w:val="2"/>
          <w:sz w:val="18"/>
          <w:szCs w:val="18"/>
          <w:highlight w:val="none"/>
          <w:lang w:eastAsia="zh-CN"/>
        </w:rPr>
        <w:t>所有认证、证明和业绩除上表要求外均须提供有效的证明材料</w:t>
      </w:r>
      <w:r>
        <w:rPr>
          <w:rFonts w:hint="eastAsia" w:ascii="宋体" w:hAnsi="宋体" w:eastAsia="宋体"/>
          <w:bCs/>
          <w:color w:val="auto"/>
          <w:kern w:val="2"/>
          <w:sz w:val="18"/>
          <w:szCs w:val="18"/>
          <w:highlight w:val="none"/>
          <w:lang w:eastAsia="zh-CN"/>
        </w:rPr>
        <w:t>加盖公章</w:t>
      </w:r>
      <w:r>
        <w:rPr>
          <w:rFonts w:ascii="宋体" w:hAnsi="宋体" w:eastAsia="宋体"/>
          <w:b/>
          <w:color w:val="auto"/>
          <w:kern w:val="2"/>
          <w:sz w:val="18"/>
          <w:szCs w:val="18"/>
          <w:highlight w:val="none"/>
          <w:lang w:eastAsia="zh-CN"/>
        </w:rPr>
        <w:t>。</w:t>
      </w:r>
    </w:p>
    <w:p w14:paraId="4881362B">
      <w:pPr>
        <w:widowControl/>
        <w:snapToGrid w:val="0"/>
        <w:spacing w:line="360" w:lineRule="auto"/>
        <w:ind w:firstLine="360" w:firstLineChars="200"/>
        <w:jc w:val="both"/>
        <w:textAlignment w:val="baseline"/>
        <w:rPr>
          <w:rFonts w:eastAsia="宋体"/>
          <w:color w:val="auto"/>
          <w:kern w:val="2"/>
          <w:sz w:val="18"/>
          <w:szCs w:val="18"/>
          <w:highlight w:val="none"/>
          <w:lang w:eastAsia="zh-CN"/>
        </w:rPr>
      </w:pPr>
      <w:r>
        <w:rPr>
          <w:rFonts w:eastAsia="宋体"/>
          <w:color w:val="auto"/>
          <w:kern w:val="2"/>
          <w:sz w:val="18"/>
          <w:szCs w:val="18"/>
          <w:highlight w:val="none"/>
          <w:lang w:eastAsia="zh-CN"/>
        </w:rPr>
        <w:t>（七）行业类别：其他未列明行业。</w:t>
      </w:r>
    </w:p>
    <w:p w14:paraId="065F5C08">
      <w:pPr>
        <w:widowControl/>
        <w:spacing w:line="360" w:lineRule="auto"/>
        <w:rPr>
          <w:rFonts w:ascii="宋体" w:hAnsi="宋体" w:eastAsia="宋体" w:cs="宋体"/>
          <w:b/>
          <w:color w:val="auto"/>
          <w:sz w:val="21"/>
          <w:szCs w:val="21"/>
          <w:highlight w:val="none"/>
          <w:lang w:eastAsia="zh-CN"/>
        </w:rPr>
      </w:pPr>
    </w:p>
    <w:p w14:paraId="524078F8">
      <w:pPr>
        <w:widowControl/>
        <w:spacing w:line="360" w:lineRule="auto"/>
        <w:ind w:firstLine="413" w:firstLineChars="196"/>
        <w:rPr>
          <w:rFonts w:ascii="宋体" w:eastAsia="宋体"/>
          <w:b/>
          <w:color w:val="auto"/>
          <w:kern w:val="2"/>
          <w:sz w:val="21"/>
          <w:szCs w:val="24"/>
          <w:highlight w:val="none"/>
          <w:lang w:eastAsia="zh-CN"/>
        </w:rPr>
      </w:pPr>
    </w:p>
    <w:p w14:paraId="4020282C">
      <w:pPr>
        <w:pStyle w:val="34"/>
        <w:ind w:firstLine="843" w:firstLineChars="400"/>
        <w:rPr>
          <w:rFonts w:ascii="黑体" w:hAnsi="黑体" w:eastAsia="黑体" w:cs="黑体"/>
          <w:b/>
          <w:color w:val="auto"/>
          <w:sz w:val="32"/>
          <w:szCs w:val="32"/>
          <w:highlight w:val="none"/>
          <w:lang w:val="zh-CN" w:eastAsia="zh-CN"/>
        </w:rPr>
      </w:pPr>
      <w:r>
        <w:rPr>
          <w:rFonts w:hAnsi="Times New Roman" w:eastAsia="宋体"/>
          <w:b/>
          <w:color w:val="auto"/>
          <w:kern w:val="2"/>
          <w:sz w:val="21"/>
          <w:highlight w:val="none"/>
          <w:lang w:eastAsia="zh-CN"/>
        </w:rPr>
        <w:br w:type="page"/>
      </w:r>
      <w:bookmarkStart w:id="19" w:name="第四章__采购项目需求"/>
      <w:bookmarkEnd w:id="19"/>
      <w:bookmarkStart w:id="20" w:name="_bookmark8"/>
      <w:bookmarkEnd w:id="20"/>
      <w:r>
        <w:rPr>
          <w:rFonts w:hint="eastAsia" w:ascii="黑体" w:hAnsi="黑体" w:eastAsia="黑体" w:cs="黑体"/>
          <w:b/>
          <w:color w:val="auto"/>
          <w:sz w:val="32"/>
          <w:szCs w:val="32"/>
          <w:highlight w:val="none"/>
          <w:lang w:val="zh-CN" w:eastAsia="zh-CN"/>
        </w:rPr>
        <w:t>第四章</w:t>
      </w:r>
      <w:r>
        <w:rPr>
          <w:rFonts w:ascii="黑体" w:hAnsi="黑体" w:eastAsia="黑体" w:cs="黑体"/>
          <w:b/>
          <w:color w:val="auto"/>
          <w:sz w:val="32"/>
          <w:szCs w:val="32"/>
          <w:highlight w:val="none"/>
          <w:lang w:val="zh-CN" w:eastAsia="zh-CN"/>
        </w:rPr>
        <w:tab/>
      </w:r>
      <w:r>
        <w:rPr>
          <w:rFonts w:hint="eastAsia" w:ascii="黑体" w:hAnsi="黑体" w:eastAsia="黑体" w:cs="黑体"/>
          <w:b/>
          <w:color w:val="auto"/>
          <w:sz w:val="32"/>
          <w:szCs w:val="32"/>
          <w:highlight w:val="none"/>
          <w:lang w:val="zh-CN" w:eastAsia="zh-CN"/>
        </w:rPr>
        <w:t xml:space="preserve"> 招标项目的技术规格、要求和数量等</w:t>
      </w:r>
    </w:p>
    <w:p w14:paraId="46E8C394">
      <w:pPr>
        <w:spacing w:line="360" w:lineRule="auto"/>
        <w:ind w:firstLine="360" w:firstLineChars="200"/>
        <w:jc w:val="both"/>
        <w:rPr>
          <w:rFonts w:ascii="宋体" w:hAnsi="宋体" w:eastAsia="宋体" w:cs="宋体"/>
          <w:color w:val="auto"/>
          <w:sz w:val="18"/>
          <w:szCs w:val="18"/>
          <w:highlight w:val="none"/>
          <w:lang w:eastAsia="zh-CN"/>
        </w:rPr>
      </w:pPr>
      <w:bookmarkStart w:id="21" w:name="第五章__合同草案条款及格式"/>
      <w:bookmarkEnd w:id="21"/>
      <w:bookmarkStart w:id="22" w:name="OLE_LINK99"/>
      <w:bookmarkStart w:id="23" w:name="OLE_LINK51"/>
      <w:bookmarkStart w:id="24" w:name="OLE_LINK87"/>
      <w:r>
        <w:rPr>
          <w:rFonts w:hint="eastAsia" w:ascii="宋体" w:hAnsi="宋体" w:eastAsia="宋体" w:cs="宋体"/>
          <w:color w:val="auto"/>
          <w:sz w:val="18"/>
          <w:szCs w:val="18"/>
          <w:highlight w:val="none"/>
          <w:lang w:eastAsia="zh-CN"/>
        </w:rPr>
        <w:t>一、项目概述</w:t>
      </w:r>
    </w:p>
    <w:p w14:paraId="0FC4ECFC">
      <w:pPr>
        <w:spacing w:line="360" w:lineRule="auto"/>
        <w:ind w:firstLine="360" w:firstLineChars="200"/>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浦口建成区12条河道进行巡河考察，城区</w:t>
      </w:r>
      <w:r>
        <w:rPr>
          <w:rFonts w:ascii="宋体" w:hAnsi="宋体" w:eastAsia="宋体" w:cs="宋体"/>
          <w:color w:val="auto"/>
          <w:sz w:val="18"/>
          <w:szCs w:val="18"/>
          <w:highlight w:val="none"/>
          <w:lang w:eastAsia="zh-CN"/>
        </w:rPr>
        <w:t>12</w:t>
      </w:r>
      <w:r>
        <w:rPr>
          <w:rFonts w:hint="eastAsia" w:ascii="宋体" w:hAnsi="宋体" w:eastAsia="宋体" w:cs="宋体"/>
          <w:color w:val="auto"/>
          <w:sz w:val="18"/>
          <w:szCs w:val="18"/>
          <w:highlight w:val="none"/>
          <w:lang w:eastAsia="zh-CN"/>
        </w:rPr>
        <w:t>条河道：城南河（含</w:t>
      </w:r>
      <w:r>
        <w:rPr>
          <w:rFonts w:ascii="宋体" w:hAnsi="宋体" w:eastAsia="宋体" w:cs="宋体"/>
          <w:color w:val="auto"/>
          <w:sz w:val="18"/>
          <w:szCs w:val="18"/>
          <w:highlight w:val="none"/>
          <w:lang w:eastAsia="zh-CN"/>
        </w:rPr>
        <w:t>6.7</w:t>
      </w:r>
      <w:r>
        <w:rPr>
          <w:rFonts w:hint="eastAsia" w:ascii="宋体" w:hAnsi="宋体" w:eastAsia="宋体" w:cs="宋体"/>
          <w:color w:val="auto"/>
          <w:sz w:val="18"/>
          <w:szCs w:val="18"/>
          <w:highlight w:val="none"/>
          <w:lang w:eastAsia="zh-CN"/>
        </w:rPr>
        <w:t>公里）、雨山河（</w:t>
      </w:r>
      <w:r>
        <w:rPr>
          <w:rFonts w:ascii="宋体" w:hAnsi="宋体" w:eastAsia="宋体" w:cs="宋体"/>
          <w:color w:val="auto"/>
          <w:sz w:val="18"/>
          <w:szCs w:val="18"/>
          <w:highlight w:val="none"/>
          <w:lang w:eastAsia="zh-CN"/>
        </w:rPr>
        <w:t>5.7</w:t>
      </w:r>
      <w:r>
        <w:rPr>
          <w:rFonts w:hint="eastAsia" w:ascii="宋体" w:hAnsi="宋体" w:eastAsia="宋体" w:cs="宋体"/>
          <w:color w:val="auto"/>
          <w:sz w:val="18"/>
          <w:szCs w:val="18"/>
          <w:highlight w:val="none"/>
          <w:lang w:eastAsia="zh-CN"/>
        </w:rPr>
        <w:t>公里）、光明支沟（</w:t>
      </w:r>
      <w:r>
        <w:rPr>
          <w:rFonts w:ascii="宋体" w:hAnsi="宋体" w:eastAsia="宋体" w:cs="宋体"/>
          <w:color w:val="auto"/>
          <w:sz w:val="18"/>
          <w:szCs w:val="18"/>
          <w:highlight w:val="none"/>
          <w:lang w:eastAsia="zh-CN"/>
        </w:rPr>
        <w:t>1.1</w:t>
      </w:r>
      <w:r>
        <w:rPr>
          <w:rFonts w:hint="eastAsia" w:ascii="宋体" w:hAnsi="宋体" w:eastAsia="宋体" w:cs="宋体"/>
          <w:color w:val="auto"/>
          <w:sz w:val="18"/>
          <w:szCs w:val="18"/>
          <w:highlight w:val="none"/>
          <w:lang w:eastAsia="zh-CN"/>
        </w:rPr>
        <w:t>公里）、大马山河（</w:t>
      </w:r>
      <w:r>
        <w:rPr>
          <w:rFonts w:ascii="宋体" w:hAnsi="宋体" w:eastAsia="宋体" w:cs="宋体"/>
          <w:color w:val="auto"/>
          <w:sz w:val="18"/>
          <w:szCs w:val="18"/>
          <w:highlight w:val="none"/>
          <w:lang w:eastAsia="zh-CN"/>
        </w:rPr>
        <w:t>3</w:t>
      </w:r>
      <w:r>
        <w:rPr>
          <w:rFonts w:hint="eastAsia" w:ascii="宋体" w:hAnsi="宋体" w:eastAsia="宋体" w:cs="宋体"/>
          <w:color w:val="auto"/>
          <w:sz w:val="18"/>
          <w:szCs w:val="18"/>
          <w:highlight w:val="none"/>
          <w:lang w:eastAsia="zh-CN"/>
        </w:rPr>
        <w:t>公里）、八里泄洪沟（</w:t>
      </w:r>
      <w:r>
        <w:rPr>
          <w:rFonts w:ascii="宋体" w:hAnsi="宋体" w:eastAsia="宋体" w:cs="宋体"/>
          <w:color w:val="auto"/>
          <w:sz w:val="18"/>
          <w:szCs w:val="18"/>
          <w:highlight w:val="none"/>
          <w:lang w:eastAsia="zh-CN"/>
        </w:rPr>
        <w:t>1.4</w:t>
      </w:r>
      <w:r>
        <w:rPr>
          <w:rFonts w:hint="eastAsia" w:ascii="宋体" w:hAnsi="宋体" w:eastAsia="宋体" w:cs="宋体"/>
          <w:color w:val="auto"/>
          <w:sz w:val="18"/>
          <w:szCs w:val="18"/>
          <w:highlight w:val="none"/>
          <w:lang w:eastAsia="zh-CN"/>
        </w:rPr>
        <w:t>公里）、新河（</w:t>
      </w:r>
      <w:r>
        <w:rPr>
          <w:rFonts w:ascii="宋体" w:hAnsi="宋体" w:eastAsia="宋体" w:cs="宋体"/>
          <w:color w:val="auto"/>
          <w:sz w:val="18"/>
          <w:szCs w:val="18"/>
          <w:highlight w:val="none"/>
          <w:lang w:eastAsia="zh-CN"/>
        </w:rPr>
        <w:t>1.2</w:t>
      </w:r>
      <w:r>
        <w:rPr>
          <w:rFonts w:hint="eastAsia" w:ascii="宋体" w:hAnsi="宋体" w:eastAsia="宋体" w:cs="宋体"/>
          <w:color w:val="auto"/>
          <w:sz w:val="18"/>
          <w:szCs w:val="18"/>
          <w:highlight w:val="none"/>
          <w:lang w:eastAsia="zh-CN"/>
        </w:rPr>
        <w:t>公里）、东方红河（</w:t>
      </w:r>
      <w:r>
        <w:rPr>
          <w:rFonts w:ascii="宋体" w:hAnsi="宋体" w:eastAsia="宋体" w:cs="宋体"/>
          <w:color w:val="auto"/>
          <w:sz w:val="18"/>
          <w:szCs w:val="18"/>
          <w:highlight w:val="none"/>
          <w:lang w:eastAsia="zh-CN"/>
        </w:rPr>
        <w:t>1.8</w:t>
      </w:r>
      <w:r>
        <w:rPr>
          <w:rFonts w:hint="eastAsia" w:ascii="宋体" w:hAnsi="宋体" w:eastAsia="宋体" w:cs="宋体"/>
          <w:color w:val="auto"/>
          <w:sz w:val="18"/>
          <w:szCs w:val="18"/>
          <w:highlight w:val="none"/>
          <w:lang w:eastAsia="zh-CN"/>
        </w:rPr>
        <w:t>公里）、珠北河（</w:t>
      </w:r>
      <w:r>
        <w:rPr>
          <w:rFonts w:ascii="宋体" w:hAnsi="宋体" w:eastAsia="宋体" w:cs="宋体"/>
          <w:color w:val="auto"/>
          <w:sz w:val="18"/>
          <w:szCs w:val="18"/>
          <w:highlight w:val="none"/>
          <w:lang w:eastAsia="zh-CN"/>
        </w:rPr>
        <w:t>2.7</w:t>
      </w:r>
      <w:r>
        <w:rPr>
          <w:rFonts w:hint="eastAsia" w:ascii="宋体" w:hAnsi="宋体" w:eastAsia="宋体" w:cs="宋体"/>
          <w:color w:val="auto"/>
          <w:sz w:val="18"/>
          <w:szCs w:val="18"/>
          <w:highlight w:val="none"/>
          <w:lang w:eastAsia="zh-CN"/>
        </w:rPr>
        <w:t>公里）、珠西支河（</w:t>
      </w:r>
      <w:r>
        <w:rPr>
          <w:rFonts w:ascii="宋体" w:hAnsi="宋体" w:eastAsia="宋体" w:cs="宋体"/>
          <w:color w:val="auto"/>
          <w:sz w:val="18"/>
          <w:szCs w:val="18"/>
          <w:highlight w:val="none"/>
          <w:lang w:eastAsia="zh-CN"/>
        </w:rPr>
        <w:t>1.3</w:t>
      </w:r>
      <w:r>
        <w:rPr>
          <w:rFonts w:hint="eastAsia" w:ascii="宋体" w:hAnsi="宋体" w:eastAsia="宋体" w:cs="宋体"/>
          <w:color w:val="auto"/>
          <w:sz w:val="18"/>
          <w:szCs w:val="18"/>
          <w:highlight w:val="none"/>
          <w:lang w:eastAsia="zh-CN"/>
        </w:rPr>
        <w:t>公里）；芝麻河（南门泵站至五桥连接线，</w:t>
      </w:r>
      <w:r>
        <w:rPr>
          <w:rFonts w:ascii="宋体" w:hAnsi="宋体" w:eastAsia="宋体" w:cs="宋体"/>
          <w:color w:val="auto"/>
          <w:sz w:val="18"/>
          <w:szCs w:val="18"/>
          <w:highlight w:val="none"/>
          <w:lang w:eastAsia="zh-CN"/>
        </w:rPr>
        <w:t>2.9</w:t>
      </w:r>
      <w:r>
        <w:rPr>
          <w:rFonts w:hint="eastAsia" w:ascii="宋体" w:hAnsi="宋体" w:eastAsia="宋体" w:cs="宋体"/>
          <w:color w:val="auto"/>
          <w:sz w:val="18"/>
          <w:szCs w:val="18"/>
          <w:highlight w:val="none"/>
          <w:lang w:eastAsia="zh-CN"/>
        </w:rPr>
        <w:t>公里）、团结河（</w:t>
      </w:r>
      <w:r>
        <w:rPr>
          <w:rFonts w:ascii="宋体" w:hAnsi="宋体" w:eastAsia="宋体" w:cs="宋体"/>
          <w:color w:val="auto"/>
          <w:sz w:val="18"/>
          <w:szCs w:val="18"/>
          <w:highlight w:val="none"/>
          <w:lang w:eastAsia="zh-CN"/>
        </w:rPr>
        <w:t>1.3</w:t>
      </w:r>
      <w:r>
        <w:rPr>
          <w:rFonts w:hint="eastAsia" w:ascii="宋体" w:hAnsi="宋体" w:eastAsia="宋体" w:cs="宋体"/>
          <w:color w:val="auto"/>
          <w:sz w:val="18"/>
          <w:szCs w:val="18"/>
          <w:highlight w:val="none"/>
          <w:lang w:eastAsia="zh-CN"/>
        </w:rPr>
        <w:t>公里）、巩固中心河（</w:t>
      </w:r>
      <w:r>
        <w:rPr>
          <w:rFonts w:ascii="宋体" w:hAnsi="宋体" w:eastAsia="宋体" w:cs="宋体"/>
          <w:color w:val="auto"/>
          <w:sz w:val="18"/>
          <w:szCs w:val="18"/>
          <w:highlight w:val="none"/>
          <w:lang w:eastAsia="zh-CN"/>
        </w:rPr>
        <w:t>1.4</w:t>
      </w:r>
      <w:r>
        <w:rPr>
          <w:rFonts w:hint="eastAsia" w:ascii="宋体" w:hAnsi="宋体" w:eastAsia="宋体" w:cs="宋体"/>
          <w:color w:val="auto"/>
          <w:sz w:val="18"/>
          <w:szCs w:val="18"/>
          <w:highlight w:val="none"/>
          <w:lang w:eastAsia="zh-CN"/>
        </w:rPr>
        <w:t>公里），总计</w:t>
      </w:r>
      <w:r>
        <w:rPr>
          <w:rFonts w:ascii="宋体" w:hAnsi="宋体" w:eastAsia="宋体" w:cs="宋体"/>
          <w:color w:val="auto"/>
          <w:sz w:val="18"/>
          <w:szCs w:val="18"/>
          <w:highlight w:val="none"/>
          <w:lang w:eastAsia="zh-CN"/>
        </w:rPr>
        <w:t>30.5</w:t>
      </w:r>
      <w:r>
        <w:rPr>
          <w:rFonts w:hint="eastAsia" w:ascii="宋体" w:hAnsi="宋体" w:eastAsia="宋体" w:cs="宋体"/>
          <w:color w:val="auto"/>
          <w:sz w:val="18"/>
          <w:szCs w:val="18"/>
          <w:highlight w:val="none"/>
          <w:lang w:eastAsia="zh-CN"/>
        </w:rPr>
        <w:t>公里。</w:t>
      </w:r>
    </w:p>
    <w:p w14:paraId="2552391D">
      <w:pPr>
        <w:spacing w:line="360" w:lineRule="auto"/>
        <w:ind w:firstLine="360" w:firstLineChars="200"/>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二、服务内容及要求</w:t>
      </w:r>
    </w:p>
    <w:p w14:paraId="0C48B448">
      <w:pPr>
        <w:spacing w:line="360" w:lineRule="auto"/>
        <w:ind w:firstLine="176" w:firstLineChars="98"/>
        <w:jc w:val="both"/>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1</w:t>
      </w:r>
      <w:r>
        <w:rPr>
          <w:rFonts w:hint="eastAsia" w:ascii="宋体" w:hAnsi="宋体" w:eastAsia="宋体" w:cs="宋体"/>
          <w:color w:val="auto"/>
          <w:sz w:val="18"/>
          <w:szCs w:val="18"/>
          <w:highlight w:val="none"/>
          <w:lang w:eastAsia="zh-CN"/>
        </w:rPr>
        <w:t>、工作内容：</w:t>
      </w:r>
    </w:p>
    <w:p w14:paraId="7BF1602B">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①安排人员对建成区河道每日进行巡河（含河道设施设备），每天发现问题及时反馈管理所形成日报，每月形成正式报告，并以此作为对养护单位奖惩的主要依据。</w:t>
      </w:r>
    </w:p>
    <w:p w14:paraId="30FBDC5D">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②每月组织养护单位对本月工作进行讲评；</w:t>
      </w:r>
    </w:p>
    <w:p w14:paraId="21080511">
      <w:pPr>
        <w:spacing w:line="360" w:lineRule="auto"/>
        <w:ind w:firstLine="176" w:firstLineChars="98"/>
        <w:jc w:val="both"/>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3</w:t>
      </w:r>
      <w:r>
        <w:rPr>
          <w:rFonts w:hint="eastAsia" w:ascii="宋体" w:hAnsi="宋体" w:eastAsia="宋体" w:cs="宋体"/>
          <w:color w:val="auto"/>
          <w:sz w:val="18"/>
          <w:szCs w:val="18"/>
          <w:highlight w:val="none"/>
          <w:lang w:eastAsia="zh-CN"/>
        </w:rPr>
        <w:t>、人员要求：</w:t>
      </w:r>
    </w:p>
    <w:p w14:paraId="57524AE0">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①人员要求：人数4人，要求40周岁以下，大学大专或以上文化（本科及以上学历不低于3人），其中三人负责巡查建成区</w:t>
      </w:r>
      <w:r>
        <w:rPr>
          <w:rFonts w:ascii="宋体" w:hAnsi="宋体" w:eastAsia="宋体" w:cs="宋体"/>
          <w:color w:val="auto"/>
          <w:sz w:val="18"/>
          <w:szCs w:val="18"/>
          <w:highlight w:val="none"/>
          <w:lang w:eastAsia="zh-CN"/>
        </w:rPr>
        <w:t>12</w:t>
      </w:r>
      <w:r>
        <w:rPr>
          <w:rFonts w:hint="eastAsia" w:ascii="宋体" w:hAnsi="宋体" w:eastAsia="宋体" w:cs="宋体"/>
          <w:color w:val="auto"/>
          <w:sz w:val="18"/>
          <w:szCs w:val="18"/>
          <w:highlight w:val="none"/>
          <w:lang w:eastAsia="zh-CN"/>
        </w:rPr>
        <w:t>条河道，对河道养护保洁情况、水质、排口、机电设备、污水处理设施运行情况进行巡查，要求人员具备相关工作经验；一人负责台账整理资料汇编并服从管理所管理。确定成交供应商，参与项目人员需经采购人审查合格后方可上岗。</w:t>
      </w:r>
    </w:p>
    <w:p w14:paraId="0AA5EFD8">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②人员工作职责：成交供应商人员交通、巡查车辆自行解决，并服从所在管理所日常管理，对不服从管理，浦口区河道管理所有权提出调整人员。</w:t>
      </w:r>
    </w:p>
    <w:p w14:paraId="102DE3DB">
      <w:pPr>
        <w:spacing w:line="360" w:lineRule="auto"/>
        <w:ind w:firstLine="176" w:firstLineChars="98"/>
        <w:jc w:val="both"/>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4</w:t>
      </w:r>
      <w:r>
        <w:rPr>
          <w:rFonts w:hint="eastAsia" w:ascii="宋体" w:hAnsi="宋体" w:eastAsia="宋体" w:cs="宋体"/>
          <w:color w:val="auto"/>
          <w:sz w:val="18"/>
          <w:szCs w:val="18"/>
          <w:highlight w:val="none"/>
          <w:lang w:eastAsia="zh-CN"/>
        </w:rPr>
        <w:t>、考核要求：</w:t>
      </w:r>
    </w:p>
    <w:p w14:paraId="0BDCEE88">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①成交供应商对河道养护公司养护情况每日督查，发现问题上报管理所，管理所下派交办单，逾期不整改的，管理所依据《浦口区建成区河道管养考核办法》对养护公司进行奖惩。</w:t>
      </w:r>
    </w:p>
    <w:p w14:paraId="55EF85F6">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②管理所对成交供应商进行不定期督查，发现成交供应商对巡河考察工作中有重大疏漏，造成不良影响被区级以上部门或媒体报道，扣除当月管理经费</w:t>
      </w:r>
      <w:r>
        <w:rPr>
          <w:rFonts w:ascii="宋体" w:hAnsi="宋体" w:eastAsia="宋体" w:cs="宋体"/>
          <w:color w:val="auto"/>
          <w:sz w:val="18"/>
          <w:szCs w:val="18"/>
          <w:highlight w:val="none"/>
          <w:lang w:eastAsia="zh-CN"/>
        </w:rPr>
        <w:t>10%</w:t>
      </w:r>
      <w:r>
        <w:rPr>
          <w:rFonts w:hint="eastAsia" w:ascii="宋体" w:hAnsi="宋体" w:eastAsia="宋体" w:cs="宋体"/>
          <w:color w:val="auto"/>
          <w:sz w:val="18"/>
          <w:szCs w:val="18"/>
          <w:highlight w:val="none"/>
          <w:lang w:eastAsia="zh-CN"/>
        </w:rPr>
        <w:t>；全年出现三次或以上重大疏漏的，采购人有权随时终止合同并追究其所有责任。</w:t>
      </w:r>
    </w:p>
    <w:p w14:paraId="76D93A92">
      <w:pPr>
        <w:autoSpaceDE w:val="0"/>
        <w:autoSpaceDN w:val="0"/>
        <w:adjustRightInd w:val="0"/>
        <w:spacing w:line="360" w:lineRule="auto"/>
        <w:rPr>
          <w:rFonts w:ascii="宋体" w:hAnsi="宋体" w:eastAsia="宋体" w:cs="宋体"/>
          <w:color w:val="auto"/>
          <w:sz w:val="21"/>
          <w:szCs w:val="21"/>
          <w:highlight w:val="none"/>
          <w:lang w:eastAsia="zh-CN"/>
        </w:rPr>
      </w:pPr>
    </w:p>
    <w:p w14:paraId="15A96AB2">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group id="_x0000_s2065" o:spid="_x0000_s2065" o:spt="203" style="position:absolute;left:0pt;margin-left:22.55pt;margin-top:6.2pt;height:299.9pt;width:389.35pt;z-index:251668480;mso-width-relative:page;mso-height-relative:page;" coordorigin="15267,8600" coordsize="8954,5998203" o:gfxdata="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">
            <o:lock v:ext="edit"/>
            <v:group id="_x0000_s2067" o:spid="_x0000_s2067" o:spt="203" style="position:absolute;left:15267;top:8600;height:5998;width:4148;" coordorigin="15267,8600" coordsize="4148,5998"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v:shape id="_x0000_s1026" o:spid="_x0000_s1026" o:spt="202" type="#_x0000_t202" style="position:absolute;left:15283;top:8600;height:950;width:4133;" coordsize="21600,21600" o:gfxdata="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mIqhotAAAANoAAAAPAAAA&#10;AAAAAAEAIAAAACIAAABkcnMvZG93bnJldi54bWxQSwECFAAUAAAACACHTuJAMy8FnjsAAAA5AAAA&#10;EAAAAAAAAAABACAAAAADAQAAZHJzL3NoYXBleG1sLnhtbFBLBQYAAAAABgAGAFsBAACtAwAAAAA=&#10;">
                <v:path/>
                <v:fill focussize="0,0"/>
                <v:stroke weight="0.5pt" joinstyle="round"/>
                <v:imagedata o:title=""/>
                <o:lock v:ext="edit"/>
                <v:textbox>
                  <w:txbxContent>
                    <w:p w14:paraId="0AC11CAE">
                      <w:pPr>
                        <w:jc w:val="center"/>
                        <w:rPr>
                          <w:sz w:val="32"/>
                          <w:szCs w:val="32"/>
                        </w:rPr>
                      </w:pPr>
                      <w:r>
                        <w:rPr>
                          <w:rFonts w:hint="eastAsia"/>
                          <w:sz w:val="32"/>
                          <w:szCs w:val="32"/>
                        </w:rPr>
                        <w:t>河道管理所</w:t>
                      </w:r>
                    </w:p>
                  </w:txbxContent>
                </v:textbox>
              </v:shape>
              <v:shape id="_x0000_s2069" o:spid="_x0000_s2069" o:spt="202" type="#_x0000_t202" style="position:absolute;left:15283;top:11124;height:950;width:4133;" coordsize="21600,21600" o:gfxdata="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bwNh+2AAAA2gAAAA8A&#10;AAAAAAAAAQAgAAAAIgAAAGRycy9kb3ducmV2LnhtbFBLAQIUABQAAAAIAIdO4kAzLwWeOwAAADkA&#10;AAAQAAAAAAAAAAEAIAAAAAUBAABkcnMvc2hhcGV4bWwueG1sUEsFBgAAAAAGAAYAWwEAAK8DAAAA&#10;AA==&#10;">
                <v:path/>
                <v:fill focussize="0,0"/>
                <v:stroke weight="0.5pt" joinstyle="round"/>
                <v:imagedata o:title=""/>
                <o:lock v:ext="edit"/>
                <v:textbox>
                  <w:txbxContent>
                    <w:p w14:paraId="76E63F6D">
                      <w:pPr>
                        <w:jc w:val="center"/>
                        <w:rPr>
                          <w:sz w:val="32"/>
                          <w:szCs w:val="32"/>
                        </w:rPr>
                      </w:pPr>
                      <w:r>
                        <w:rPr>
                          <w:rFonts w:hint="eastAsia"/>
                          <w:sz w:val="32"/>
                          <w:szCs w:val="32"/>
                        </w:rPr>
                        <w:t>养护公司</w:t>
                      </w:r>
                    </w:p>
                  </w:txbxContent>
                </v:textbox>
              </v:shape>
              <v:shape id="_x0000_s2068" o:spid="_x0000_s2068" o:spt="202" type="#_x0000_t202" style="position:absolute;left:15267;top:13648;height:950;width:4133;" coordsize="21600,21600" o:gfxdata="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m8k4S2AAAA2gAAAA8A&#10;AAAAAAAAAQAgAAAAIgAAAGRycy9kb3ducmV2LnhtbFBLAQIUABQAAAAIAIdO4kAzLwWeOwAAADkA&#10;AAAQAAAAAAAAAAEAIAAAAAUBAABkcnMvc2hhcGV4bWwueG1sUEsFBgAAAAAGAAYAWwEAAK8DAAAA&#10;AA==&#10;">
                <v:path/>
                <v:fill focussize="0,0"/>
                <v:stroke weight="0.5pt" joinstyle="round"/>
                <v:imagedata o:title=""/>
                <o:lock v:ext="edit"/>
                <v:textbox>
                  <w:txbxContent>
                    <w:p w14:paraId="36FA0AD0">
                      <w:pPr>
                        <w:jc w:val="center"/>
                        <w:rPr>
                          <w:sz w:val="32"/>
                          <w:szCs w:val="32"/>
                        </w:rPr>
                      </w:pPr>
                      <w:r>
                        <w:rPr>
                          <w:rFonts w:hint="eastAsia"/>
                          <w:sz w:val="32"/>
                          <w:szCs w:val="32"/>
                        </w:rPr>
                        <w:t>河道堤防及设施设备</w:t>
                      </w:r>
                    </w:p>
                  </w:txbxContent>
                </v:textbox>
              </v:shape>
            </v:group>
            <v:shape id="_x0000_s2066" o:spid="_x0000_s2066" o:spt="202" type="#_x0000_t202" style="position:absolute;left:20089;top:9907;height:950;width:4133;" coordsize="21600,21600" o:gfxdata="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kZrmu2AAAA2gAAAA8A&#10;AAAAAAAAAQAgAAAAIgAAAGRycy9kb3ducmV2LnhtbFBLAQIUABQAAAAIAIdO4kAzLwWeOwAAADkA&#10;AAAQAAAAAAAAAAEAIAAAAAUBAABkcnMvc2hhcGV4bWwueG1sUEsFBgAAAAAGAAYAWwEAAK8DAAAA&#10;AA==&#10;">
              <v:path/>
              <v:fill focussize="0,0"/>
              <v:stroke weight="0.5pt" joinstyle="round"/>
              <v:imagedata o:title=""/>
              <o:lock v:ext="edit"/>
              <v:textbox>
                <w:txbxContent>
                  <w:p w14:paraId="5073FE1E">
                    <w:pPr>
                      <w:jc w:val="center"/>
                      <w:rPr>
                        <w:sz w:val="32"/>
                        <w:szCs w:val="32"/>
                      </w:rPr>
                    </w:pPr>
                    <w:r>
                      <w:rPr>
                        <w:rFonts w:hint="eastAsia"/>
                        <w:sz w:val="32"/>
                        <w:szCs w:val="32"/>
                      </w:rPr>
                      <w:t>第三方管理团队</w:t>
                    </w:r>
                  </w:p>
                </w:txbxContent>
              </v:textbox>
            </v:shape>
          </v:group>
        </w:pict>
      </w:r>
      <w:r>
        <w:rPr>
          <w:rFonts w:eastAsia="宋体"/>
          <w:color w:val="auto"/>
          <w:kern w:val="2"/>
          <w:sz w:val="21"/>
          <w:szCs w:val="24"/>
          <w:highlight w:val="none"/>
          <w:lang w:eastAsia="zh-CN"/>
        </w:rPr>
        <w:pict>
          <v:shape id="_x0000_s2064" o:spid="_x0000_s2064" o:spt="202" type="#_x0000_t202" style="position:absolute;left:0pt;margin-left:357pt;margin-top:20.75pt;height:39.15pt;width:38.35pt;z-index:251678720;mso-width-relative:page;mso-height-relative:page;" stroked="f" coordsize="21600,21600" o:gfxdata="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bmUpcNYAAAAKAQAADwAAAAAAAAABACAAAAAiAAAAZHJzL2Rvd25yZXYueG1sUEsBAhQAFAAAAAgA&#10;h07iQEsRoIJgAgAArgQAAA4AAAAAAAAAAQAgAAAAJQEAAGRycy9lMm9Eb2MueG1sUEsFBgAAAAAG&#10;AAYAWQEAAPcFAAAAAA==&#10;">
            <v:path/>
            <v:fill focussize="0,0"/>
            <v:stroke on="f" weight="0.5pt" joinstyle="miter"/>
            <v:imagedata o:title=""/>
            <o:lock v:ext="edit"/>
            <v:textbox>
              <w:txbxContent>
                <w:p w14:paraId="2EDDBDA5">
                  <w:r>
                    <w:rPr>
                      <w:rFonts w:hint="eastAsia"/>
                    </w:rPr>
                    <w:t>监督考查</w:t>
                  </w:r>
                </w:p>
              </w:txbxContent>
            </v:textbox>
          </v:shape>
        </w:pict>
      </w:r>
      <w:r>
        <w:rPr>
          <w:rFonts w:eastAsia="宋体"/>
          <w:color w:val="auto"/>
          <w:kern w:val="2"/>
          <w:sz w:val="21"/>
          <w:szCs w:val="24"/>
          <w:highlight w:val="none"/>
          <w:lang w:eastAsia="zh-CN"/>
        </w:rPr>
        <w:pict>
          <v:shape id="肘形连接符 12" o:spid="_x0000_s2063" o:spt="33" type="#_x0000_t33" style="position:absolute;left:0pt;flip:y;margin-left:241.7pt;margin-top:-8.8pt;height:119.15pt;width:41.6pt;rotation:5898240f;z-index:251667456;mso-width-relative:page;mso-height-relative:page;" filled="f" stroked="t" coordsize="21600,21600" o:gfxdata="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yosfw2QAA&#10;AAsBAAAPAAAAAAAAAAEAIAAAACIAAABkcnMvZG93bnJldi54bWxQSwECFAAUAAAACACHTuJA1jAU&#10;1R0CAAAMBAAADgAAAAAAAAABACAAAAAoAQAAZHJzL2Uyb0RvYy54bWxQSwUGAAAAAAYABgBZAQAA&#10;twUAAAAA&#10;">
            <v:path arrowok="t"/>
            <v:fill on="f" focussize="0,0"/>
            <v:stroke color="#4A7EBB" endarrow="open"/>
            <v:imagedata o:title=""/>
            <o:lock v:ext="edit"/>
          </v:shape>
        </w:pict>
      </w:r>
      <w:r>
        <w:rPr>
          <w:rFonts w:eastAsia="宋体"/>
          <w:color w:val="auto"/>
          <w:kern w:val="2"/>
          <w:sz w:val="21"/>
          <w:szCs w:val="24"/>
          <w:highlight w:val="none"/>
          <w:lang w:eastAsia="zh-CN"/>
        </w:rPr>
        <w:pict>
          <v:shape id="_x0000_s2062" o:spid="_x0000_s2062" o:spt="34" type="#_x0000_t34" style="position:absolute;left:0pt;margin-left:203.35pt;margin-top:15.4pt;height:56.15pt;width:147.1pt;z-index:251673600;mso-width-relative:page;mso-height-relative:page;" filled="f" stroked="t" coordsize="21600,21600" o:gfxdata="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ndLpXZAAAACgEAAA8AAAAAAAAAAQAgAAAAIgAA&#10;AGRycy9kb3ducmV2LnhtbFBLAQIUABQAAAAIAIdO4kDGIHzXQAIAAEQEAAAOAAAAAAAAAAEAIAAA&#10;ACgBAABkcnMvZTJvRG9jLnhtbFBLBQYAAAAABgAGAFkBAADaBQAAAAA=&#10;" adj="21585">
            <v:path arrowok="t"/>
            <v:fill on="f" focussize="0,0"/>
            <v:stroke color="#4A7EBB" joinstyle="round" endarrow="open"/>
            <v:imagedata o:title=""/>
            <o:lock v:ext="edit"/>
          </v:shape>
        </w:pict>
      </w:r>
    </w:p>
    <w:p w14:paraId="6BE5F4DF">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61" o:spid="_x0000_s2061" o:spt="202" type="#_x0000_t202" style="position:absolute;left:0pt;margin-left:219.35pt;margin-top:5.1pt;height:24.2pt;width:90.85pt;z-index:251677696;mso-width-relative:page;mso-height-relative:page;" stroked="f" coordsize="21600,21600" o:gfxdata="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duga9tUAAAAJAQAADwAAAAAAAAABACAAAAAiAAAAZHJzL2Rvd25yZXYueG1sUEsBAhQAFAAAAAgA&#10;h07iQP3+/v1hAgAArwQAAA4AAAAAAAAAAQAgAAAAJAEAAGRycy9lMm9Eb2MueG1sUEsFBgAAAAAG&#10;AAYAWQEAAPcFAAAAAA==&#10;">
            <v:path/>
            <v:fill focussize="0,0"/>
            <v:stroke on="f" weight="0.5pt" joinstyle="miter"/>
            <v:imagedata o:title=""/>
            <o:lock v:ext="edit"/>
            <v:textbox>
              <w:txbxContent>
                <w:p w14:paraId="100F4DEF">
                  <w:r>
                    <w:rPr>
                      <w:rFonts w:hint="eastAsia"/>
                    </w:rPr>
                    <w:t>结果反馈</w:t>
                  </w:r>
                </w:p>
              </w:txbxContent>
            </v:textbox>
          </v:shape>
        </w:pict>
      </w:r>
      <w:r>
        <w:rPr>
          <w:rFonts w:eastAsia="宋体"/>
          <w:color w:val="auto"/>
          <w:kern w:val="2"/>
          <w:sz w:val="21"/>
          <w:szCs w:val="24"/>
          <w:highlight w:val="none"/>
          <w:lang w:eastAsia="zh-CN"/>
        </w:rPr>
        <w:pict>
          <v:shape id="_x0000_s2060" o:spid="_x0000_s2060" o:spt="32" type="#_x0000_t32" style="position:absolute;left:0pt;margin-left:113.1pt;margin-top:25.7pt;height:78.7pt;width:0pt;z-index:251670528;mso-width-relative:page;mso-height-relative:page;" filled="f" stroked="t" coordsize="21600,21600" o:gfxdata="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J2oEgrXAAAACgEAAA8AAAAAAAAAAQAgAAAAIgAAAGRycy9kb3ducmV2LnhtbFBLAQIUABQAAAAI&#10;AIdO4kA6X9U8JwIAABkEAAAOAAAAAAAAAAEAIAAAACYBAABkcnMvZTJvRG9jLnhtbFBLBQYAAAAA&#10;BgAGAFkBAAC/BQAAAAA=&#10;">
            <v:path arrowok="t"/>
            <v:fill on="f" focussize="0,0"/>
            <v:stroke color="#4A7EBB" endarrow="open"/>
            <v:imagedata o:title=""/>
            <o:lock v:ext="edit"/>
          </v:shape>
        </w:pict>
      </w:r>
      <w:r>
        <w:rPr>
          <w:rFonts w:eastAsia="宋体"/>
          <w:color w:val="auto"/>
          <w:kern w:val="2"/>
          <w:sz w:val="21"/>
          <w:szCs w:val="24"/>
          <w:highlight w:val="none"/>
          <w:lang w:eastAsia="zh-CN"/>
        </w:rPr>
        <w:pict>
          <v:shape id="_x0000_s2059" o:spid="_x0000_s2059" o:spt="34" type="#_x0000_t34" style="position:absolute;left:0pt;flip:y;margin-left:22.55pt;margin-top:1.95pt;height:252.4pt;width:0.7pt;rotation:11796480f;z-index:251669504;mso-width-relative:page;mso-height-relative:page;" filled="f" stroked="t" coordsize="21600,21600" o:gfxdata="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G02aW1QAAAAcBAAAPAAAAAAAA&#10;AAEAIAAAACIAAABkcnMvZG93bnJldi54bWxQSwECFAAUAAAACACHTuJAEvFt504CAABbBAAADgAA&#10;AAAAAAABACAAAAAkAQAAZHJzL2Uyb0RvYy54bWxQSwUGAAAAAAYABgBZAQAA5AUAAAAA&#10;" adj="1576800">
            <v:path arrowok="t"/>
            <v:fill on="f" focussize="0,0"/>
            <v:stroke color="#4A7EBB" joinstyle="round" endarrow="open"/>
            <v:imagedata o:title=""/>
            <o:lock v:ext="edit"/>
          </v:shape>
        </w:pict>
      </w:r>
    </w:p>
    <w:p w14:paraId="5FEC944D">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58" o:spid="_x0000_s2058" o:spt="202" type="#_x0000_t202" style="position:absolute;left:0pt;margin-left:119pt;margin-top:10.9pt;height:39.15pt;width:38.35pt;z-index:251676672;mso-width-relative:page;mso-height-relative:page;" stroked="f" coordsize="21600,21600" o:gfxdata="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V&#10;a7Sm1QAAAAoBAAAPAAAAAAAAAAEAIAAAACIAAABkcnMvZG93bnJldi54bWxQSwECFAAUAAAACACH&#10;TuJA4qrAm2ACAACuBAAADgAAAAAAAAABACAAAAAkAQAAZHJzL2Uyb0RvYy54bWxQSwUGAAAAAAYA&#10;BgBZAQAA9gUAAAAA&#10;">
            <v:path/>
            <v:fill focussize="0,0"/>
            <v:stroke on="f" weight="0.5pt" joinstyle="miter"/>
            <v:imagedata o:title=""/>
            <o:lock v:ext="edit"/>
            <v:textbox>
              <w:txbxContent>
                <w:p w14:paraId="22CFE2FA">
                  <w:r>
                    <w:rPr>
                      <w:rFonts w:hint="eastAsia" w:asciiTheme="minorEastAsia" w:hAnsiTheme="minorEastAsia" w:eastAsiaTheme="minorEastAsia"/>
                      <w:lang w:eastAsia="zh-CN"/>
                    </w:rPr>
                    <w:t>考察</w:t>
                  </w:r>
                  <w:r>
                    <w:rPr>
                      <w:rFonts w:hint="eastAsia"/>
                    </w:rPr>
                    <w:t>通报</w:t>
                  </w:r>
                </w:p>
              </w:txbxContent>
            </v:textbox>
          </v:shape>
        </w:pict>
      </w:r>
      <w:r>
        <w:rPr>
          <w:rFonts w:eastAsia="宋体"/>
          <w:color w:val="auto"/>
          <w:kern w:val="2"/>
          <w:sz w:val="21"/>
          <w:szCs w:val="24"/>
          <w:highlight w:val="none"/>
          <w:lang w:eastAsia="zh-CN"/>
        </w:rPr>
        <w:pict>
          <v:shape id="_x0000_s2057" o:spid="_x0000_s2057" o:spt="202" type="#_x0000_t202" style="position:absolute;left:0pt;margin-left:70.85pt;margin-top:11.9pt;height:39.15pt;width:38.35pt;z-index:251675648;mso-width-relative:page;mso-height-relative:page;" stroked="f" coordsize="21600,21600" o:gfxdata="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Cg1OjHUAAAACgEAAA8AAAAAAAAAAQAgAAAAIgAAAGRycy9kb3ducmV2LnhtbFBL&#10;AQIUABQAAAAIAIdO4kDTqew6bAIAALoEAAAOAAAAAAAAAAEAIAAAACMBAABkcnMvZTJvRG9jLnht&#10;bFBLBQYAAAAABgAGAFkBAAABBgAAAAA=&#10;">
            <v:path/>
            <v:fill focussize="0,0"/>
            <v:stroke on="f" weight="0.5pt" joinstyle="miter"/>
            <v:imagedata o:title=""/>
            <o:lock v:ext="edit"/>
            <v:textbox>
              <w:txbxContent>
                <w:p w14:paraId="1321DD15">
                  <w:r>
                    <w:rPr>
                      <w:rFonts w:hint="eastAsia"/>
                    </w:rPr>
                    <w:t>监督奖罚</w:t>
                  </w:r>
                </w:p>
              </w:txbxContent>
            </v:textbox>
          </v:shape>
        </w:pict>
      </w:r>
    </w:p>
    <w:p w14:paraId="754674FE">
      <w:pPr>
        <w:spacing w:line="360" w:lineRule="auto"/>
        <w:ind w:firstLine="640" w:firstLineChars="200"/>
        <w:jc w:val="both"/>
        <w:rPr>
          <w:rFonts w:eastAsia="方正仿宋_GBK"/>
          <w:color w:val="auto"/>
          <w:kern w:val="2"/>
          <w:sz w:val="32"/>
          <w:szCs w:val="32"/>
          <w:highlight w:val="none"/>
          <w:lang w:eastAsia="zh-CN"/>
        </w:rPr>
      </w:pPr>
    </w:p>
    <w:p w14:paraId="66D2F332">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56" o:spid="_x0000_s2056" o:spt="202" type="#_x0000_t202" style="position:absolute;left:0pt;margin-left:210.55pt;margin-top:18.1pt;height:24.2pt;width:90.85pt;z-index:251682816;mso-width-relative:page;mso-height-relative:page;" stroked="f" coordsize="21600,21600" o:gfxdata="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AJesaPVAAAACQEAAA8AAAAAAAAAAQAgAAAAIgAAAGRycy9kb3ducmV2LnhtbFBLAQIUABQAAAAI&#10;AIdO4kCWEEAwYgIAAK8EAAAOAAAAAAAAAAEAIAAAACQBAABkcnMvZTJvRG9jLnhtbFBLBQYAAAAA&#10;BgAGAFkBAAD4BQAAAAA=&#10;">
            <v:path/>
            <v:fill focussize="0,0"/>
            <v:stroke on="f" weight="0.5pt" joinstyle="miter"/>
            <v:imagedata o:title=""/>
            <o:lock v:ext="edit"/>
            <v:textbox>
              <w:txbxContent>
                <w:p w14:paraId="5B1ACEFF">
                  <w:r>
                    <w:rPr>
                      <w:rFonts w:hint="eastAsia"/>
                    </w:rPr>
                    <w:t>运行监管</w:t>
                  </w:r>
                </w:p>
              </w:txbxContent>
            </v:textbox>
          </v:shape>
        </w:pict>
      </w:r>
    </w:p>
    <w:p w14:paraId="2397DFBB">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55" o:spid="_x0000_s2055" o:spt="32" type="#_x0000_t32" style="position:absolute;left:0pt;flip:x;margin-left:202.95pt;margin-top:15.4pt;height:0.75pt;width:119.55pt;z-index:251674624;mso-width-relative:page;mso-height-relative:page;" filled="f" stroked="t" coordsize="21600,21600" o:gfxdata="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4q4zHZAAAACQEAAA8AAAAAAAAAAQAgAAAAIgAAAGRycy9kb3ducmV2Lnht&#10;bFBLAQIUABQAAAAIAIdO4kCrYJc/MQIAACkEAAAOAAAAAAAAAAEAIAAAACgBAABkcnMvZTJvRG9j&#10;LnhtbFBLBQYAAAAABgAGAFkBAADLBQAAAAA=&#10;">
            <v:path arrowok="t"/>
            <v:fill on="f" focussize="0,0"/>
            <v:stroke color="#4A7EBB" endarrow="open"/>
            <v:imagedata o:title=""/>
            <o:lock v:ext="edit"/>
          </v:shape>
        </w:pict>
      </w:r>
      <w:r>
        <w:rPr>
          <w:rFonts w:eastAsia="宋体"/>
          <w:color w:val="auto"/>
          <w:kern w:val="2"/>
          <w:sz w:val="21"/>
          <w:szCs w:val="24"/>
          <w:highlight w:val="none"/>
          <w:lang w:eastAsia="zh-CN"/>
        </w:rPr>
        <w:pict>
          <v:shape id="肘形连接符 11" o:spid="_x0000_s2054" o:spt="33" type="#_x0000_t33" style="position:absolute;left:0pt;margin-left:180.5pt;margin-top:0.75pt;height:119.85pt;width:163.3pt;rotation:5898240f;z-index:251671552;mso-width-relative:page;mso-height-relative:page;" filled="f" stroked="t" coordsize="21600,21600" o:gfxdata="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fyjhXYAAAACQEAAA8A&#10;AAAAAAAAAQAgAAAAIgAAAGRycy9kb3ducmV2LnhtbFBLAQIUABQAAAAIAIdO4kBhYoNqFwIAAAME&#10;AAAOAAAAAAAAAAEAIAAAACcBAABkcnMvZTJvRG9jLnhtbFBLBQYAAAAABgAGAFkBAACwBQAAAAA=&#10;">
            <v:path arrowok="t"/>
            <v:fill on="f" focussize="0,0"/>
            <v:stroke color="#4A7EBB" endarrow="open"/>
            <v:imagedata o:title=""/>
            <o:lock v:ext="edit"/>
          </v:shape>
        </w:pict>
      </w:r>
    </w:p>
    <w:p w14:paraId="74BEA247">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直接箭头连接符 10" o:spid="_x0000_s2053" o:spt="32" type="#_x0000_t32" style="position:absolute;left:0pt;flip:x;margin-left:112.4pt;margin-top:11.9pt;height:78.7pt;width:0.7pt;z-index:251672576;mso-width-relative:page;mso-height-relative:page;" filled="f" stroked="t" coordsize="21600,21600" o:gfxdata="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hwwEzZAAAACgEAAA8AAAAAAAAAAQAgAAAAIgAAAGRycy9kb3ducmV2LnhtbFBL&#10;AQIUABQAAAAIAIdO4kBgkLRgLgIAACgEAAAOAAAAAAAAAAEAIAAAACgBAABkcnMvZTJvRG9jLnht&#10;bFBLBQYAAAAABgAGAFkBAADIBQAAAAA=&#10;">
            <v:path arrowok="t"/>
            <v:fill on="f" focussize="0,0"/>
            <v:stroke color="#4A7EBB" endarrow="open"/>
            <v:imagedata o:title=""/>
            <o:lock v:ext="edit"/>
          </v:shape>
        </w:pict>
      </w:r>
    </w:p>
    <w:p w14:paraId="5CBC9711">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52" o:spid="_x0000_s2052" o:spt="202" type="#_x0000_t202" style="position:absolute;left:0pt;margin-left:120pt;margin-top:2.9pt;height:39.15pt;width:38.35pt;z-index:251679744;mso-width-relative:page;mso-height-relative:page;" stroked="f" coordsize="21600,21600" o:gfxdata="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tY&#10;wILUAAAACAEAAA8AAAAAAAAAAQAgAAAAIgAAAGRycy9kb3ducmV2LnhtbFBLAQIUABQAAAAIAIdO&#10;4kCsj97nYAIAAK4EAAAOAAAAAAAAAAEAIAAAACMBAABkcnMvZTJvRG9jLnhtbFBLBQYAAAAABgAG&#10;AFkBAAD1BQAAAAA=&#10;">
            <v:path/>
            <v:fill focussize="0,0"/>
            <v:stroke on="f" weight="0.5pt" joinstyle="miter"/>
            <v:imagedata o:title=""/>
            <o:lock v:ext="edit"/>
            <v:textbox>
              <w:txbxContent>
                <w:p w14:paraId="134C33B2">
                  <w:r>
                    <w:rPr>
                      <w:rFonts w:hint="eastAsia"/>
                    </w:rPr>
                    <w:t>日常</w:t>
                  </w:r>
                  <w:r>
                    <w:rPr>
                      <w:rFonts w:hint="eastAsia" w:asciiTheme="minorEastAsia" w:hAnsiTheme="minorEastAsia" w:eastAsiaTheme="minorEastAsia"/>
                      <w:lang w:eastAsia="zh-CN"/>
                    </w:rPr>
                    <w:t>巡河</w:t>
                  </w:r>
                </w:p>
              </w:txbxContent>
            </v:textbox>
          </v:shape>
        </w:pict>
      </w:r>
    </w:p>
    <w:p w14:paraId="1ED6F09E">
      <w:pPr>
        <w:spacing w:line="360" w:lineRule="auto"/>
        <w:ind w:firstLine="640" w:firstLineChars="200"/>
        <w:jc w:val="both"/>
        <w:rPr>
          <w:rFonts w:eastAsia="方正仿宋_GBK"/>
          <w:color w:val="auto"/>
          <w:kern w:val="2"/>
          <w:sz w:val="32"/>
          <w:szCs w:val="32"/>
          <w:highlight w:val="none"/>
          <w:lang w:eastAsia="zh-CN"/>
        </w:rPr>
      </w:pPr>
    </w:p>
    <w:p w14:paraId="7AB84729">
      <w:pPr>
        <w:spacing w:line="360" w:lineRule="auto"/>
        <w:ind w:firstLine="420" w:firstLineChars="200"/>
        <w:jc w:val="both"/>
        <w:rPr>
          <w:rFonts w:eastAsia="方正仿宋_GBK"/>
          <w:color w:val="auto"/>
          <w:kern w:val="2"/>
          <w:sz w:val="32"/>
          <w:szCs w:val="32"/>
          <w:highlight w:val="none"/>
          <w:lang w:eastAsia="zh-CN"/>
        </w:rPr>
      </w:pPr>
      <w:r>
        <w:rPr>
          <w:rFonts w:eastAsia="宋体"/>
          <w:color w:val="auto"/>
          <w:kern w:val="2"/>
          <w:sz w:val="21"/>
          <w:szCs w:val="24"/>
          <w:highlight w:val="none"/>
          <w:lang w:eastAsia="zh-CN"/>
        </w:rPr>
        <w:pict>
          <v:shape id="_x0000_s2051" o:spid="_x0000_s2051" o:spt="202" type="#_x0000_t202" style="position:absolute;left:0pt;margin-left:-24.35pt;margin-top:0.95pt;height:21.7pt;width:42.45pt;z-index:251681792;mso-width-relative:page;mso-height-relative:page;" stroked="f" coordsize="21600,21600" o:gfxdata="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FoR&#10;nG7TAAAABwEAAA8AAAAAAAAAAQAgAAAAIgAAAGRycy9kb3ducmV2LnhtbFBLAQIUABQAAAAIAIdO&#10;4kAA3bpKYQIAAK4EAAAOAAAAAAAAAAEAIAAAACIBAABkcnMvZTJvRG9jLnhtbFBLBQYAAAAABgAG&#10;AFkBAAD1BQAAAAA=&#10;">
            <v:path/>
            <v:fill focussize="0,0"/>
            <v:stroke on="f" weight="0.5pt" joinstyle="miter"/>
            <v:imagedata o:title=""/>
            <o:lock v:ext="edit"/>
            <v:textbox>
              <w:txbxContent>
                <w:p w14:paraId="0B22A203">
                  <w:pPr>
                    <w:rPr>
                      <w:rFonts w:eastAsiaTheme="minorEastAsia"/>
                      <w:lang w:eastAsia="zh-CN"/>
                    </w:rPr>
                  </w:pPr>
                  <w:r>
                    <w:rPr>
                      <w:rFonts w:hint="eastAsia" w:asciiTheme="minorEastAsia" w:hAnsiTheme="minorEastAsia" w:eastAsiaTheme="minorEastAsia"/>
                      <w:lang w:eastAsia="zh-CN"/>
                    </w:rPr>
                    <w:t>巡河</w:t>
                  </w:r>
                </w:p>
              </w:txbxContent>
            </v:textbox>
          </v:shape>
        </w:pict>
      </w:r>
      <w:r>
        <w:rPr>
          <w:rFonts w:eastAsia="宋体"/>
          <w:color w:val="auto"/>
          <w:kern w:val="2"/>
          <w:sz w:val="21"/>
          <w:szCs w:val="24"/>
          <w:highlight w:val="none"/>
          <w:lang w:eastAsia="zh-CN"/>
        </w:rPr>
        <w:pict>
          <v:shape id="_x0000_s2050" o:spid="_x0000_s2050" o:spt="202" type="#_x0000_t202" style="position:absolute;left:0pt;margin-left:233.65pt;margin-top:1.45pt;height:21.7pt;width:42.45pt;z-index:251680768;mso-width-relative:page;mso-height-relative:page;" stroked="f" coordsize="21600,21600" o:gfxdata="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AGP&#10;sCXTAAAACAEAAA8AAAAAAAAAAQAgAAAAIgAAAGRycy9kb3ducmV2LnhtbFBLAQIUABQAAAAIAIdO&#10;4kDnQ8QvYQIAAK4EAAAOAAAAAAAAAAEAIAAAACIBAABkcnMvZTJvRG9jLnhtbFBLBQYAAAAABgAG&#10;AFkBAAD1BQAAAAA=&#10;">
            <v:path/>
            <v:fill focussize="0,0"/>
            <v:stroke on="f" weight="0.5pt" joinstyle="miter"/>
            <v:imagedata o:title=""/>
            <o:lock v:ext="edit"/>
            <v:textbox>
              <w:txbxContent>
                <w:p w14:paraId="306CAA75">
                  <w:r>
                    <w:rPr>
                      <w:rFonts w:hint="eastAsia" w:asciiTheme="minorEastAsia" w:hAnsiTheme="minorEastAsia" w:eastAsiaTheme="minorEastAsia"/>
                      <w:lang w:eastAsia="zh-CN"/>
                    </w:rPr>
                    <w:t>巡河</w:t>
                  </w:r>
                </w:p>
              </w:txbxContent>
            </v:textbox>
          </v:shape>
        </w:pict>
      </w:r>
    </w:p>
    <w:p w14:paraId="37E17058">
      <w:pPr>
        <w:spacing w:line="360" w:lineRule="auto"/>
        <w:ind w:firstLine="360" w:firstLineChars="200"/>
        <w:jc w:val="both"/>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清单服务明细：</w:t>
      </w:r>
    </w:p>
    <w:tbl>
      <w:tblPr>
        <w:tblStyle w:val="18"/>
        <w:tblW w:w="878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851"/>
        <w:gridCol w:w="2693"/>
        <w:gridCol w:w="2977"/>
        <w:gridCol w:w="283"/>
        <w:gridCol w:w="992"/>
      </w:tblGrid>
      <w:tr w14:paraId="6C6F1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843" w:type="dxa"/>
            <w:gridSpan w:val="2"/>
          </w:tcPr>
          <w:p w14:paraId="5CD64D85">
            <w:pPr>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序号</w:t>
            </w:r>
          </w:p>
        </w:tc>
        <w:tc>
          <w:tcPr>
            <w:tcW w:w="2693" w:type="dxa"/>
          </w:tcPr>
          <w:p w14:paraId="75C9F953">
            <w:pPr>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河道</w:t>
            </w:r>
          </w:p>
        </w:tc>
        <w:tc>
          <w:tcPr>
            <w:tcW w:w="3260" w:type="dxa"/>
            <w:gridSpan w:val="2"/>
          </w:tcPr>
          <w:p w14:paraId="1137D23F">
            <w:pPr>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服务内容</w:t>
            </w:r>
          </w:p>
        </w:tc>
        <w:tc>
          <w:tcPr>
            <w:tcW w:w="992" w:type="dxa"/>
          </w:tcPr>
          <w:p w14:paraId="313F88B3">
            <w:pPr>
              <w:spacing w:line="360" w:lineRule="auto"/>
              <w:jc w:val="center"/>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备注</w:t>
            </w:r>
          </w:p>
        </w:tc>
      </w:tr>
      <w:tr w14:paraId="1C2A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1" w:hRule="atLeast"/>
        </w:trPr>
        <w:tc>
          <w:tcPr>
            <w:tcW w:w="1843" w:type="dxa"/>
            <w:gridSpan w:val="2"/>
            <w:vAlign w:val="center"/>
          </w:tcPr>
          <w:p w14:paraId="231783D7">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hint="eastAsia" w:eastAsia="宋体"/>
                <w:color w:val="auto"/>
                <w:kern w:val="2"/>
                <w:sz w:val="21"/>
                <w:szCs w:val="24"/>
                <w:highlight w:val="none"/>
                <w:lang w:eastAsia="zh-CN"/>
              </w:rPr>
              <w:t>1</w:t>
            </w:r>
          </w:p>
        </w:tc>
        <w:tc>
          <w:tcPr>
            <w:tcW w:w="2693" w:type="dxa"/>
            <w:vAlign w:val="center"/>
          </w:tcPr>
          <w:p w14:paraId="38E45FBD">
            <w:pPr>
              <w:pBdr>
                <w:top w:val="none" w:color="000000" w:sz="0" w:space="0"/>
                <w:left w:val="none" w:color="000000" w:sz="0" w:space="0"/>
                <w:bottom w:val="none" w:color="000000" w:sz="0" w:space="0"/>
                <w:right w:val="none" w:color="000000" w:sz="0" w:space="0"/>
              </w:pBdr>
              <w:spacing w:line="360" w:lineRule="auto"/>
              <w:jc w:val="both"/>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浦口建成区城南河（含东支、西支以及橡胶坝管理区域）、雨山河、光明支沟、大马山河、八里泄洪沟、新河、东方红河、珠北河、珠西支河、芝麻河（南门泵站至五桥连接线）、团结河、巩固中心河</w:t>
            </w:r>
          </w:p>
        </w:tc>
        <w:tc>
          <w:tcPr>
            <w:tcW w:w="3260" w:type="dxa"/>
            <w:gridSpan w:val="2"/>
            <w:vAlign w:val="center"/>
          </w:tcPr>
          <w:p w14:paraId="31C4D7C0">
            <w:pPr>
              <w:pBdr>
                <w:top w:val="none" w:color="000000" w:sz="0" w:space="0"/>
                <w:left w:val="none" w:color="000000" w:sz="0" w:space="0"/>
                <w:bottom w:val="none" w:color="000000" w:sz="0" w:space="0"/>
                <w:right w:val="none" w:color="000000" w:sz="0" w:space="0"/>
              </w:pBdr>
              <w:spacing w:line="360" w:lineRule="auto"/>
              <w:jc w:val="both"/>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河道</w:t>
            </w:r>
            <w:r>
              <w:rPr>
                <w:rFonts w:hint="eastAsia" w:ascii="宋体" w:hAnsi="宋体" w:eastAsia="宋体" w:cs="宋体"/>
                <w:color w:val="auto"/>
                <w:kern w:val="2"/>
                <w:sz w:val="18"/>
                <w:szCs w:val="24"/>
                <w:highlight w:val="none"/>
                <w:lang w:eastAsia="zh-CN"/>
              </w:rPr>
              <w:t>巡河</w:t>
            </w:r>
          </w:p>
          <w:p w14:paraId="51F47A67">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kern w:val="2"/>
                <w:sz w:val="18"/>
                <w:szCs w:val="24"/>
                <w:highlight w:val="none"/>
                <w:lang w:eastAsia="zh-CN"/>
              </w:rPr>
            </w:pPr>
          </w:p>
        </w:tc>
        <w:tc>
          <w:tcPr>
            <w:tcW w:w="992" w:type="dxa"/>
            <w:vAlign w:val="center"/>
          </w:tcPr>
          <w:p w14:paraId="19727E84">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河道报价</w:t>
            </w:r>
          </w:p>
          <w:p w14:paraId="30FE040B">
            <w:pPr>
              <w:pBdr>
                <w:top w:val="none" w:color="000000" w:sz="0" w:space="0"/>
                <w:left w:val="none" w:color="000000" w:sz="0" w:space="0"/>
                <w:bottom w:val="none" w:color="000000" w:sz="0" w:space="0"/>
                <w:right w:val="none" w:color="000000" w:sz="0" w:space="0"/>
              </w:pBdr>
              <w:spacing w:line="360" w:lineRule="auto"/>
              <w:jc w:val="both"/>
              <w:rPr>
                <w:rFonts w:eastAsia="宋体"/>
                <w:color w:val="auto"/>
                <w:kern w:val="2"/>
                <w:sz w:val="21"/>
                <w:szCs w:val="24"/>
                <w:highlight w:val="none"/>
                <w:lang w:eastAsia="zh-CN"/>
              </w:rPr>
            </w:pPr>
            <w:r>
              <w:rPr>
                <w:rFonts w:hint="eastAsia" w:ascii="宋体" w:hAnsi="宋体" w:eastAsia="宋体" w:cs="宋体"/>
                <w:color w:val="auto"/>
                <w:kern w:val="2"/>
                <w:sz w:val="18"/>
                <w:szCs w:val="24"/>
                <w:highlight w:val="none"/>
                <w:lang w:eastAsia="zh-CN"/>
              </w:rPr>
              <w:t>含服务内容</w:t>
            </w:r>
          </w:p>
        </w:tc>
      </w:tr>
      <w:tr w14:paraId="4B7839E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27" w:hRule="atLeast"/>
        </w:trPr>
        <w:tc>
          <w:tcPr>
            <w:tcW w:w="992" w:type="dxa"/>
            <w:tcBorders>
              <w:top w:val="nil"/>
              <w:left w:val="nil"/>
              <w:bottom w:val="nil"/>
              <w:right w:val="nil"/>
            </w:tcBorders>
            <w:noWrap/>
            <w:vAlign w:val="center"/>
          </w:tcPr>
          <w:p w14:paraId="1816555C">
            <w:pPr>
              <w:spacing w:line="360" w:lineRule="auto"/>
              <w:jc w:val="center"/>
              <w:rPr>
                <w:rFonts w:ascii="宋体" w:hAnsi="宋体" w:eastAsia="宋体" w:cs="宋体"/>
                <w:color w:val="auto"/>
                <w:kern w:val="2"/>
                <w:sz w:val="18"/>
                <w:szCs w:val="24"/>
                <w:highlight w:val="none"/>
                <w:lang w:eastAsia="zh-CN"/>
              </w:rPr>
            </w:pPr>
          </w:p>
        </w:tc>
        <w:tc>
          <w:tcPr>
            <w:tcW w:w="7796" w:type="dxa"/>
            <w:gridSpan w:val="5"/>
            <w:vMerge w:val="restart"/>
            <w:tcBorders>
              <w:top w:val="nil"/>
              <w:left w:val="nil"/>
              <w:bottom w:val="nil"/>
              <w:right w:val="nil"/>
            </w:tcBorders>
            <w:noWrap/>
            <w:vAlign w:val="center"/>
          </w:tcPr>
          <w:p w14:paraId="3EC92F8A">
            <w:pPr>
              <w:widowControl/>
              <w:spacing w:line="360" w:lineRule="auto"/>
              <w:jc w:val="both"/>
              <w:textAlignment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②建成区河道基本情况表（12条河道）</w:t>
            </w:r>
          </w:p>
        </w:tc>
      </w:tr>
      <w:tr w14:paraId="4832C9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nil"/>
              <w:left w:val="nil"/>
              <w:bottom w:val="nil"/>
              <w:right w:val="nil"/>
            </w:tcBorders>
            <w:noWrap/>
            <w:vAlign w:val="center"/>
          </w:tcPr>
          <w:p w14:paraId="0D3605E2">
            <w:pPr>
              <w:spacing w:line="360" w:lineRule="auto"/>
              <w:jc w:val="center"/>
              <w:rPr>
                <w:rFonts w:ascii="宋体" w:hAnsi="宋体" w:eastAsia="宋体" w:cs="宋体"/>
                <w:color w:val="auto"/>
                <w:sz w:val="18"/>
                <w:szCs w:val="18"/>
                <w:highlight w:val="none"/>
                <w:lang w:eastAsia="zh-CN"/>
              </w:rPr>
            </w:pPr>
          </w:p>
        </w:tc>
        <w:tc>
          <w:tcPr>
            <w:tcW w:w="7796" w:type="dxa"/>
            <w:gridSpan w:val="5"/>
            <w:vMerge w:val="continue"/>
            <w:tcBorders>
              <w:top w:val="nil"/>
              <w:left w:val="nil"/>
              <w:bottom w:val="nil"/>
              <w:right w:val="nil"/>
            </w:tcBorders>
            <w:noWrap/>
            <w:vAlign w:val="center"/>
          </w:tcPr>
          <w:p w14:paraId="6B821FC2">
            <w:pPr>
              <w:spacing w:line="360" w:lineRule="auto"/>
              <w:jc w:val="center"/>
              <w:rPr>
                <w:rFonts w:ascii="宋体" w:hAnsi="宋体" w:eastAsia="宋体" w:cs="宋体"/>
                <w:color w:val="auto"/>
                <w:sz w:val="18"/>
                <w:szCs w:val="18"/>
                <w:highlight w:val="none"/>
                <w:lang w:eastAsia="zh-CN"/>
              </w:rPr>
            </w:pPr>
          </w:p>
        </w:tc>
      </w:tr>
      <w:tr w14:paraId="4F394C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0C1901BB">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序号</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345B890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河道名称</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D220427">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长度（km）</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0FE0E4F1">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排口数</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65667B07">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河道起止点</w:t>
            </w:r>
          </w:p>
        </w:tc>
      </w:tr>
      <w:tr w14:paraId="28EF398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7B599AD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5F4FD268">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光明支沟</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652B132">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1.1</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5C784EA0">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25</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6E35CDD8">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03A54E2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62822489">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2</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342436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珠北河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279E6E5">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2.7</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3E6790BE">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3</w:t>
            </w:r>
            <w:r>
              <w:rPr>
                <w:rFonts w:hint="eastAsia" w:ascii="宋体" w:hAnsi="宋体" w:eastAsia="宋体" w:cs="宋体"/>
                <w:color w:val="auto"/>
                <w:kern w:val="2"/>
                <w:sz w:val="18"/>
                <w:szCs w:val="24"/>
                <w:highlight w:val="none"/>
                <w:lang w:eastAsia="zh-CN"/>
              </w:rPr>
              <w:t>6</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5CD06EB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21660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3979EC6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3</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6B4C1E5">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珠西支河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085280B5">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1.3</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4217303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4</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050CEA0C">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5503BD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3B41B6A8">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4</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3773AF4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新河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1C435B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1.2</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2E6D37B9">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1</w:t>
            </w:r>
            <w:r>
              <w:rPr>
                <w:rFonts w:hint="eastAsia" w:ascii="宋体" w:hAnsi="宋体" w:eastAsia="宋体" w:cs="宋体"/>
                <w:color w:val="auto"/>
                <w:kern w:val="2"/>
                <w:sz w:val="18"/>
                <w:szCs w:val="24"/>
                <w:highlight w:val="none"/>
                <w:lang w:eastAsia="zh-CN"/>
              </w:rPr>
              <w:t>5</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7C7ABCD2">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19025C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05F022F4">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5</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EF0B47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东方红河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BC0B85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1.8</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76AD0ADD">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2</w:t>
            </w:r>
            <w:r>
              <w:rPr>
                <w:rFonts w:hint="eastAsia" w:ascii="宋体" w:hAnsi="宋体" w:eastAsia="宋体" w:cs="宋体"/>
                <w:color w:val="auto"/>
                <w:kern w:val="2"/>
                <w:sz w:val="18"/>
                <w:szCs w:val="24"/>
                <w:highlight w:val="none"/>
                <w:lang w:eastAsia="zh-CN"/>
              </w:rPr>
              <w:t>3</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0335F73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7D02CE9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3FFD787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6</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333D24E">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团结河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B3E3C17">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1.3</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239FA91A">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1</w:t>
            </w:r>
            <w:r>
              <w:rPr>
                <w:rFonts w:hint="eastAsia" w:ascii="宋体" w:hAnsi="宋体" w:eastAsia="宋体" w:cs="宋体"/>
                <w:color w:val="auto"/>
                <w:kern w:val="2"/>
                <w:sz w:val="18"/>
                <w:szCs w:val="24"/>
                <w:highlight w:val="none"/>
                <w:lang w:eastAsia="zh-CN"/>
              </w:rPr>
              <w:t>8</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4200DF71">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11E0FE4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76D3D918">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7</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5B03B3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八里泄洪沟</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CFD01B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1.4</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0ED53B3A">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23</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76D85ED8">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D29A1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5895383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8</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155DEC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巩固河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0BDA8232">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1.4</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10DD5B3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1</w:t>
            </w:r>
            <w:r>
              <w:rPr>
                <w:rFonts w:hint="eastAsia" w:ascii="宋体" w:hAnsi="宋体" w:eastAsia="宋体" w:cs="宋体"/>
                <w:color w:val="auto"/>
                <w:kern w:val="2"/>
                <w:sz w:val="18"/>
                <w:szCs w:val="24"/>
                <w:highlight w:val="none"/>
                <w:lang w:eastAsia="zh-CN"/>
              </w:rPr>
              <w:t>3</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2DC3BF1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7FA1DA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13F2B65E">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9</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85EE19F">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芝麻河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FD06BB2">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2.9</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69D80C25">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16</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2465D77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AD228E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0DABBA0D">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8680931">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雨山河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1685B1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5.7</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082ED195">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34</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467F5A14">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62BA20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07D7FAA9">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11</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10E6EB2">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大马山河</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8A1520C">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3</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18D6D44C">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3</w:t>
            </w:r>
            <w:r>
              <w:rPr>
                <w:rFonts w:hint="eastAsia" w:ascii="宋体" w:hAnsi="宋体" w:eastAsia="宋体" w:cs="宋体"/>
                <w:color w:val="auto"/>
                <w:kern w:val="2"/>
                <w:sz w:val="18"/>
                <w:szCs w:val="24"/>
                <w:highlight w:val="none"/>
                <w:lang w:eastAsia="zh-CN"/>
              </w:rPr>
              <w:t>6</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0808934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229D43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2214AF67">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12</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48503CE">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城南河主段</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0DF46471">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2</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30793588">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5</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4B8FFEDF">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1B7495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34E1984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13</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A423B16">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城南河西段</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1200F96F">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1.2</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1AA01E00">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ascii="宋体" w:hAnsi="宋体" w:eastAsia="宋体" w:cs="宋体"/>
                <w:color w:val="auto"/>
                <w:kern w:val="2"/>
                <w:sz w:val="18"/>
                <w:szCs w:val="24"/>
                <w:highlight w:val="none"/>
                <w:lang w:eastAsia="zh-CN"/>
              </w:rPr>
              <w:t>1</w:t>
            </w:r>
            <w:r>
              <w:rPr>
                <w:rFonts w:hint="eastAsia" w:ascii="宋体" w:hAnsi="宋体" w:eastAsia="宋体" w:cs="宋体"/>
                <w:color w:val="auto"/>
                <w:kern w:val="2"/>
                <w:sz w:val="18"/>
                <w:szCs w:val="24"/>
                <w:highlight w:val="none"/>
                <w:lang w:eastAsia="zh-CN"/>
              </w:rPr>
              <w:t>4</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3C2BA0B4">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650C02B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5F9BC420">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14</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62B47DF">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城南河东段</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E8D19C4">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3.5</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044D8EBA">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73</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7A8C7275">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7BF4E0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single" w:color="000000" w:sz="4" w:space="0"/>
              <w:left w:val="single" w:color="000000" w:sz="4" w:space="0"/>
              <w:bottom w:val="single" w:color="000000" w:sz="4" w:space="0"/>
              <w:right w:val="single" w:color="000000" w:sz="4" w:space="0"/>
            </w:tcBorders>
            <w:noWrap/>
            <w:vAlign w:val="center"/>
          </w:tcPr>
          <w:p w14:paraId="034052E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 </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5DB5A2A">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合计</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F14C5C1">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r>
              <w:rPr>
                <w:rFonts w:ascii="宋体" w:hAnsi="宋体" w:eastAsia="宋体" w:cs="宋体"/>
                <w:color w:val="auto"/>
                <w:kern w:val="2"/>
                <w:sz w:val="18"/>
                <w:szCs w:val="24"/>
                <w:highlight w:val="none"/>
                <w:lang w:eastAsia="zh-CN"/>
              </w:rPr>
              <w:t>30.5</w:t>
            </w:r>
          </w:p>
        </w:tc>
        <w:tc>
          <w:tcPr>
            <w:tcW w:w="2977" w:type="dxa"/>
            <w:tcBorders>
              <w:top w:val="single" w:color="000000" w:sz="4" w:space="0"/>
              <w:left w:val="single" w:color="000000" w:sz="4" w:space="0"/>
              <w:bottom w:val="single" w:color="000000" w:sz="4" w:space="0"/>
              <w:right w:val="single" w:color="auto" w:sz="4" w:space="0"/>
            </w:tcBorders>
            <w:noWrap/>
            <w:vAlign w:val="center"/>
          </w:tcPr>
          <w:p w14:paraId="2C50E3BF">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color w:val="auto"/>
                <w:kern w:val="2"/>
                <w:sz w:val="18"/>
                <w:szCs w:val="24"/>
                <w:highlight w:val="none"/>
                <w:lang w:eastAsia="zh-CN"/>
              </w:rPr>
            </w:pPr>
            <w:r>
              <w:rPr>
                <w:rFonts w:hint="eastAsia" w:ascii="宋体" w:hAnsi="宋体" w:eastAsia="宋体" w:cs="宋体"/>
                <w:color w:val="auto"/>
                <w:kern w:val="2"/>
                <w:sz w:val="18"/>
                <w:szCs w:val="24"/>
                <w:highlight w:val="none"/>
                <w:lang w:eastAsia="zh-CN"/>
              </w:rPr>
              <w:t>335</w:t>
            </w:r>
          </w:p>
        </w:tc>
        <w:tc>
          <w:tcPr>
            <w:tcW w:w="1275" w:type="dxa"/>
            <w:gridSpan w:val="2"/>
            <w:tcBorders>
              <w:top w:val="single" w:color="000000" w:sz="4" w:space="0"/>
              <w:left w:val="single" w:color="auto" w:sz="4" w:space="0"/>
              <w:bottom w:val="single" w:color="000000" w:sz="4" w:space="0"/>
              <w:right w:val="single" w:color="000000" w:sz="4" w:space="0"/>
            </w:tcBorders>
            <w:vAlign w:val="center"/>
          </w:tcPr>
          <w:p w14:paraId="4B1B31D3">
            <w:pPr>
              <w:pBdr>
                <w:top w:val="none" w:color="000000" w:sz="0" w:space="0"/>
                <w:left w:val="none" w:color="000000" w:sz="0" w:space="0"/>
                <w:bottom w:val="none" w:color="000000" w:sz="0" w:space="0"/>
                <w:right w:val="none" w:color="000000" w:sz="0" w:space="0"/>
              </w:pBdr>
              <w:spacing w:line="360" w:lineRule="auto"/>
              <w:jc w:val="center"/>
              <w:rPr>
                <w:rFonts w:eastAsia="宋体"/>
                <w:color w:val="auto"/>
                <w:kern w:val="2"/>
                <w:sz w:val="21"/>
                <w:szCs w:val="24"/>
                <w:highlight w:val="none"/>
                <w:lang w:eastAsia="zh-CN"/>
              </w:rPr>
            </w:pPr>
          </w:p>
        </w:tc>
      </w:tr>
      <w:tr w14:paraId="5548D8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trPr>
        <w:tc>
          <w:tcPr>
            <w:tcW w:w="992" w:type="dxa"/>
            <w:tcBorders>
              <w:top w:val="nil"/>
              <w:left w:val="nil"/>
              <w:bottom w:val="nil"/>
              <w:right w:val="nil"/>
            </w:tcBorders>
            <w:noWrap/>
            <w:vAlign w:val="center"/>
          </w:tcPr>
          <w:p w14:paraId="1D619F76">
            <w:pPr>
              <w:spacing w:line="360" w:lineRule="auto"/>
              <w:jc w:val="center"/>
              <w:rPr>
                <w:rFonts w:ascii="宋体" w:hAnsi="宋体" w:eastAsia="宋体" w:cs="宋体"/>
                <w:color w:val="auto"/>
                <w:sz w:val="18"/>
                <w:szCs w:val="18"/>
                <w:highlight w:val="none"/>
                <w:lang w:eastAsia="zh-CN"/>
              </w:rPr>
            </w:pPr>
          </w:p>
        </w:tc>
        <w:tc>
          <w:tcPr>
            <w:tcW w:w="851" w:type="dxa"/>
            <w:tcBorders>
              <w:top w:val="nil"/>
              <w:left w:val="nil"/>
              <w:bottom w:val="nil"/>
              <w:right w:val="nil"/>
            </w:tcBorders>
            <w:noWrap/>
            <w:vAlign w:val="center"/>
          </w:tcPr>
          <w:p w14:paraId="7F44CAF0">
            <w:pPr>
              <w:spacing w:line="360" w:lineRule="auto"/>
              <w:jc w:val="center"/>
              <w:rPr>
                <w:rFonts w:ascii="宋体" w:hAnsi="宋体" w:eastAsia="宋体" w:cs="宋体"/>
                <w:color w:val="auto"/>
                <w:sz w:val="18"/>
                <w:szCs w:val="18"/>
                <w:highlight w:val="none"/>
                <w:lang w:eastAsia="zh-CN"/>
              </w:rPr>
            </w:pPr>
          </w:p>
        </w:tc>
        <w:tc>
          <w:tcPr>
            <w:tcW w:w="2693" w:type="dxa"/>
            <w:tcBorders>
              <w:top w:val="nil"/>
              <w:left w:val="nil"/>
              <w:bottom w:val="nil"/>
              <w:right w:val="nil"/>
            </w:tcBorders>
            <w:noWrap/>
            <w:vAlign w:val="center"/>
          </w:tcPr>
          <w:p w14:paraId="21925166">
            <w:pPr>
              <w:spacing w:line="360" w:lineRule="auto"/>
              <w:jc w:val="both"/>
              <w:rPr>
                <w:rFonts w:ascii="宋体" w:hAnsi="宋体" w:eastAsia="宋体" w:cs="宋体"/>
                <w:color w:val="auto"/>
                <w:sz w:val="18"/>
                <w:szCs w:val="18"/>
                <w:highlight w:val="none"/>
                <w:lang w:eastAsia="zh-CN"/>
              </w:rPr>
            </w:pPr>
          </w:p>
        </w:tc>
        <w:tc>
          <w:tcPr>
            <w:tcW w:w="4252" w:type="dxa"/>
            <w:gridSpan w:val="3"/>
            <w:tcBorders>
              <w:top w:val="nil"/>
              <w:left w:val="nil"/>
              <w:bottom w:val="nil"/>
              <w:right w:val="nil"/>
            </w:tcBorders>
            <w:noWrap/>
            <w:vAlign w:val="center"/>
          </w:tcPr>
          <w:p w14:paraId="632FF07C">
            <w:pPr>
              <w:spacing w:line="360" w:lineRule="auto"/>
              <w:jc w:val="center"/>
              <w:rPr>
                <w:rFonts w:ascii="宋体" w:hAnsi="宋体" w:eastAsia="宋体" w:cs="宋体"/>
                <w:color w:val="auto"/>
                <w:sz w:val="18"/>
                <w:szCs w:val="18"/>
                <w:highlight w:val="none"/>
                <w:lang w:eastAsia="zh-CN"/>
              </w:rPr>
            </w:pPr>
          </w:p>
        </w:tc>
      </w:tr>
    </w:tbl>
    <w:p w14:paraId="311F2208">
      <w:pPr>
        <w:spacing w:line="360" w:lineRule="auto"/>
        <w:ind w:firstLine="176" w:firstLineChars="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三、投标报价要求</w:t>
      </w:r>
    </w:p>
    <w:p w14:paraId="2602ACED">
      <w:pPr>
        <w:spacing w:line="360" w:lineRule="auto"/>
        <w:ind w:firstLine="360" w:firstLineChars="200"/>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1、投标报价由供应商自行测算报价，费用支付根据双方签订合同内容及采购人有关考核管理规定，按每季度由采购人按比例向成交供应商支付。</w:t>
      </w:r>
    </w:p>
    <w:p w14:paraId="196CC1B4">
      <w:pPr>
        <w:spacing w:line="360" w:lineRule="auto"/>
        <w:ind w:firstLine="354" w:firstLineChars="197"/>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2、供应商的投标报价，应是完成本次招标项目合同条款上的全部费用，包括项目的成本、利润、间接费、税金、措施费、风险费用等所有费用以及供应商认为需要的其他费用等。供应商应认真核对采购人提供的服务内容、报价范围及设备清单，如有疑问，在规定时间内提出。</w:t>
      </w:r>
    </w:p>
    <w:p w14:paraId="5DDB31D4">
      <w:pPr>
        <w:spacing w:line="360" w:lineRule="auto"/>
        <w:ind w:firstLine="354" w:firstLineChars="197"/>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3、供应商的服装费、设备运维费、作业管理费、培训费、节假日加班费、食宿费等均由供应商负责。</w:t>
      </w:r>
    </w:p>
    <w:p w14:paraId="6BEA2AB4">
      <w:pPr>
        <w:spacing w:line="360" w:lineRule="auto"/>
        <w:ind w:firstLine="356" w:firstLineChars="198"/>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4、供应商须合理用工，遵守国家劳动法，中标方工作人员严格按合同的要求录用，人员名册及身份证复印件交由采购人，如人员发生变化要及时更改，由于不履行合同造成的一切后果由承包方自行承担。</w:t>
      </w:r>
    </w:p>
    <w:p w14:paraId="4E7085E4">
      <w:pPr>
        <w:spacing w:line="360" w:lineRule="auto"/>
        <w:ind w:firstLine="360" w:firstLineChars="200"/>
        <w:jc w:val="both"/>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 xml:space="preserve">四、服务期限： </w:t>
      </w:r>
    </w:p>
    <w:p w14:paraId="20B9A3DC">
      <w:pPr>
        <w:widowControl/>
        <w:shd w:val="clear" w:color="auto" w:fill="FFFFFF"/>
        <w:spacing w:line="360" w:lineRule="auto"/>
        <w:ind w:firstLine="360" w:firstLineChars="200"/>
        <w:jc w:val="both"/>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采购服务时间暂定12个月。</w:t>
      </w:r>
      <w:bookmarkEnd w:id="22"/>
      <w:bookmarkEnd w:id="23"/>
      <w:bookmarkEnd w:id="24"/>
    </w:p>
    <w:p w14:paraId="6DD23E83">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五</w:t>
      </w:r>
      <w:r>
        <w:rPr>
          <w:rFonts w:hint="eastAsia" w:ascii="宋体" w:hAnsi="宋体" w:eastAsia="宋体" w:cs="宋体"/>
          <w:color w:val="auto"/>
          <w:sz w:val="18"/>
          <w:szCs w:val="18"/>
          <w:highlight w:val="none"/>
          <w:lang w:eastAsia="zh-CN"/>
        </w:rPr>
        <w:t>、付款要求</w:t>
      </w:r>
    </w:p>
    <w:p w14:paraId="67F599E7">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1</w:t>
      </w:r>
      <w:r>
        <w:rPr>
          <w:rFonts w:hint="eastAsia" w:ascii="宋体" w:hAnsi="宋体" w:eastAsia="宋体" w:cs="宋体"/>
          <w:color w:val="auto"/>
          <w:sz w:val="18"/>
          <w:szCs w:val="18"/>
          <w:highlight w:val="none"/>
          <w:lang w:eastAsia="zh-CN"/>
        </w:rPr>
        <w:t>、供应商每月进行工作量统计，每季度进行结算和支付（计算公式：按（中标价</w:t>
      </w:r>
      <w:r>
        <w:rPr>
          <w:rFonts w:ascii="Arial" w:hAnsi="Arial" w:eastAsia="宋体" w:cs="Arial"/>
          <w:color w:val="auto"/>
          <w:sz w:val="18"/>
          <w:szCs w:val="18"/>
          <w:highlight w:val="none"/>
          <w:lang w:eastAsia="zh-CN"/>
        </w:rPr>
        <w:t>÷</w:t>
      </w:r>
      <w:r>
        <w:rPr>
          <w:rFonts w:hint="eastAsia" w:ascii="Arial" w:hAnsi="Arial" w:eastAsia="宋体" w:cs="Arial"/>
          <w:color w:val="auto"/>
          <w:sz w:val="18"/>
          <w:szCs w:val="18"/>
          <w:highlight w:val="none"/>
          <w:lang w:eastAsia="zh-CN"/>
        </w:rPr>
        <w:t>季度数）---罚款数）</w:t>
      </w:r>
      <w:r>
        <w:rPr>
          <w:rFonts w:hint="eastAsia" w:ascii="宋体" w:hAnsi="宋体" w:eastAsia="宋体" w:cs="宋体"/>
          <w:color w:val="auto"/>
          <w:sz w:val="18"/>
          <w:szCs w:val="18"/>
          <w:highlight w:val="none"/>
          <w:lang w:eastAsia="zh-CN"/>
        </w:rPr>
        <w:t>。</w:t>
      </w:r>
    </w:p>
    <w:p w14:paraId="750988E2">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2</w:t>
      </w:r>
      <w:r>
        <w:rPr>
          <w:rFonts w:hint="eastAsia" w:ascii="宋体" w:hAnsi="宋体" w:eastAsia="宋体" w:cs="宋体"/>
          <w:color w:val="auto"/>
          <w:sz w:val="18"/>
          <w:szCs w:val="18"/>
          <w:highlight w:val="none"/>
          <w:lang w:eastAsia="zh-CN"/>
        </w:rPr>
        <w:t>、付款前，供应商需向采购人提供实际完成量的证明材料并开具符合规定的发票；未开具的，采购人有权迟延支付相关价款，支付服务费时应扣除采购人根据考核要求所处罚的金额。</w:t>
      </w:r>
    </w:p>
    <w:p w14:paraId="08F5DCBE">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3</w:t>
      </w:r>
      <w:r>
        <w:rPr>
          <w:rFonts w:hint="eastAsia" w:ascii="宋体" w:hAnsi="宋体" w:eastAsia="宋体" w:cs="宋体"/>
          <w:color w:val="auto"/>
          <w:sz w:val="18"/>
          <w:szCs w:val="18"/>
          <w:highlight w:val="none"/>
          <w:lang w:eastAsia="zh-CN"/>
        </w:rPr>
        <w:t>、以上付款需要在财政资金到位后，采购人通知供应商开具发票支付。</w:t>
      </w:r>
    </w:p>
    <w:p w14:paraId="0ADAD805">
      <w:pPr>
        <w:spacing w:after="120" w:line="360" w:lineRule="auto"/>
        <w:ind w:firstLine="180" w:firstLineChars="1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六、实施方案</w:t>
      </w:r>
    </w:p>
    <w:p w14:paraId="192BE08A">
      <w:pPr>
        <w:spacing w:after="120" w:line="360" w:lineRule="auto"/>
        <w:ind w:firstLine="180" w:firstLineChars="1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供应商在项目实施前针对</w:t>
      </w:r>
      <w:r>
        <w:rPr>
          <w:rFonts w:hint="eastAsia" w:ascii="宋体" w:hAnsi="宋体" w:eastAsia="宋体" w:cs="黑体"/>
          <w:color w:val="auto"/>
          <w:sz w:val="18"/>
          <w:szCs w:val="18"/>
          <w:highlight w:val="none"/>
          <w:lang w:eastAsia="zh-CN"/>
        </w:rPr>
        <w:t>项目的认识与理解、进度、质量、重点难点、专业团队人员服务等</w:t>
      </w:r>
      <w:r>
        <w:rPr>
          <w:rFonts w:hint="eastAsia" w:ascii="宋体" w:hAnsi="宋体" w:eastAsia="宋体" w:cs="宋体"/>
          <w:color w:val="auto"/>
          <w:sz w:val="18"/>
          <w:szCs w:val="18"/>
          <w:highlight w:val="none"/>
          <w:lang w:eastAsia="zh-CN"/>
        </w:rPr>
        <w:t>专业的技术服务方案，确保项目的顺利实施。</w:t>
      </w:r>
    </w:p>
    <w:p w14:paraId="385C52EC">
      <w:pPr>
        <w:spacing w:after="120" w:line="360" w:lineRule="auto"/>
        <w:ind w:firstLine="180" w:firstLineChars="1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★七、其他重要要求</w:t>
      </w:r>
    </w:p>
    <w:p w14:paraId="37AB6C9B">
      <w:pPr>
        <w:spacing w:line="360" w:lineRule="auto"/>
        <w:ind w:firstLine="360" w:firstLineChars="200"/>
        <w:rPr>
          <w:rFonts w:ascii="宋体" w:hAnsi="宋体" w:eastAsia="宋体" w:cs="宋体"/>
          <w:b/>
          <w:bCs/>
          <w:color w:val="auto"/>
          <w:sz w:val="18"/>
          <w:szCs w:val="18"/>
          <w:highlight w:val="none"/>
          <w:lang w:eastAsia="zh-CN"/>
        </w:rPr>
      </w:pPr>
      <w:r>
        <w:rPr>
          <w:rFonts w:hint="eastAsia" w:ascii="宋体" w:hAnsi="宋体" w:eastAsia="宋体" w:cs="宋体"/>
          <w:color w:val="auto"/>
          <w:sz w:val="18"/>
          <w:szCs w:val="18"/>
          <w:highlight w:val="none"/>
          <w:lang w:eastAsia="zh-CN"/>
        </w:rPr>
        <w:t>本项目金额以</w:t>
      </w:r>
      <w:r>
        <w:rPr>
          <w:rFonts w:ascii="宋体" w:hAnsi="宋体" w:eastAsia="宋体" w:cs="宋体"/>
          <w:color w:val="auto"/>
          <w:sz w:val="18"/>
          <w:szCs w:val="18"/>
          <w:highlight w:val="none"/>
          <w:lang w:eastAsia="zh-CN"/>
        </w:rPr>
        <w:t>202</w:t>
      </w:r>
      <w:r>
        <w:rPr>
          <w:rFonts w:hint="eastAsia" w:ascii="宋体" w:hAnsi="宋体" w:eastAsia="宋体" w:cs="宋体"/>
          <w:color w:val="auto"/>
          <w:sz w:val="18"/>
          <w:szCs w:val="18"/>
          <w:highlight w:val="none"/>
          <w:lang w:eastAsia="zh-CN"/>
        </w:rPr>
        <w:t>6年度区级财政预算核定金额为准（如高于招标金额，则以中标金额为准），如遇核定金额下浮调整，则按中标费率</w:t>
      </w:r>
      <w:r>
        <w:rPr>
          <w:rFonts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eastAsia="zh-CN"/>
        </w:rPr>
        <w:t>核定金额同比例下浮调整，投标人不得以任何理由向采购人额外申请费用。</w:t>
      </w:r>
      <w:r>
        <w:rPr>
          <w:rFonts w:hint="eastAsia" w:ascii="宋体" w:hAnsi="宋体" w:eastAsia="宋体" w:cs="宋体"/>
          <w:b/>
          <w:bCs/>
          <w:color w:val="auto"/>
          <w:sz w:val="18"/>
          <w:szCs w:val="18"/>
          <w:highlight w:val="none"/>
          <w:lang w:eastAsia="zh-CN"/>
        </w:rPr>
        <w:t>（单独提供承诺书原件编入投标文件中，格式自拟）</w:t>
      </w:r>
    </w:p>
    <w:p w14:paraId="46522F8E">
      <w:pPr>
        <w:spacing w:line="360" w:lineRule="auto"/>
        <w:ind w:firstLine="360" w:firstLineChars="200"/>
        <w:rPr>
          <w:color w:val="auto"/>
          <w:w w:val="95"/>
          <w:highlight w:val="none"/>
          <w:lang w:eastAsia="zh-CN"/>
        </w:rPr>
      </w:pPr>
      <w:r>
        <w:rPr>
          <w:rFonts w:hint="eastAsia" w:ascii="宋体" w:hAnsi="宋体" w:eastAsia="宋体" w:cs="宋体"/>
          <w:color w:val="auto"/>
          <w:sz w:val="18"/>
          <w:szCs w:val="18"/>
          <w:highlight w:val="none"/>
          <w:lang w:eastAsia="zh-CN"/>
        </w:rPr>
        <w:t>本项目加“★”为实质性条款要求，不允许偏离，偏离为无效投标，其他内容不允许负偏离</w:t>
      </w:r>
      <w:r>
        <w:rPr>
          <w:color w:val="auto"/>
          <w:highlight w:val="none"/>
          <w:lang w:eastAsia="zh-CN"/>
        </w:rPr>
        <w:br w:type="page"/>
      </w:r>
    </w:p>
    <w:p w14:paraId="774D0DC7">
      <w:pPr>
        <w:pStyle w:val="4"/>
        <w:tabs>
          <w:tab w:val="left" w:pos="3852"/>
        </w:tabs>
        <w:spacing w:line="360" w:lineRule="auto"/>
        <w:ind w:left="2573"/>
        <w:rPr>
          <w:color w:val="auto"/>
          <w:highlight w:val="none"/>
          <w:lang w:eastAsia="zh-CN"/>
        </w:rPr>
      </w:pPr>
      <w:r>
        <w:rPr>
          <w:color w:val="auto"/>
          <w:w w:val="95"/>
          <w:highlight w:val="none"/>
          <w:lang w:eastAsia="zh-CN"/>
        </w:rPr>
        <w:t>第五章</w:t>
      </w:r>
      <w:r>
        <w:rPr>
          <w:color w:val="auto"/>
          <w:w w:val="95"/>
          <w:highlight w:val="none"/>
          <w:lang w:eastAsia="zh-CN"/>
        </w:rPr>
        <w:tab/>
      </w:r>
      <w:r>
        <w:rPr>
          <w:color w:val="auto"/>
          <w:highlight w:val="none"/>
          <w:lang w:eastAsia="zh-CN"/>
        </w:rPr>
        <w:t>合同草案条款及格式</w:t>
      </w:r>
    </w:p>
    <w:p w14:paraId="0931DB7A">
      <w:pPr>
        <w:pStyle w:val="34"/>
        <w:ind w:firstLine="420"/>
        <w:rPr>
          <w:rFonts w:eastAsia="宋体"/>
          <w:color w:val="auto"/>
          <w:sz w:val="21"/>
          <w:szCs w:val="21"/>
          <w:highlight w:val="none"/>
          <w:lang w:eastAsia="zh-CN"/>
        </w:rPr>
      </w:pPr>
    </w:p>
    <w:p w14:paraId="7E7D4396">
      <w:pPr>
        <w:pStyle w:val="34"/>
        <w:ind w:firstLine="420"/>
        <w:rPr>
          <w:rFonts w:eastAsia="宋体"/>
          <w:color w:val="auto"/>
          <w:sz w:val="21"/>
          <w:szCs w:val="21"/>
          <w:highlight w:val="none"/>
          <w:lang w:eastAsia="zh-CN"/>
        </w:rPr>
      </w:pPr>
    </w:p>
    <w:p w14:paraId="441CD86D">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项目名称：</w:t>
      </w:r>
      <w:r>
        <w:rPr>
          <w:rFonts w:hint="eastAsia" w:ascii="宋体" w:hAnsi="宋体" w:cs="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 xml:space="preserve">                </w:t>
      </w:r>
    </w:p>
    <w:p w14:paraId="093786F4">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项目编号：*****             </w:t>
      </w:r>
    </w:p>
    <w:p w14:paraId="2E9658AA">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采购包号：*****</w:t>
      </w:r>
    </w:p>
    <w:p w14:paraId="05749F2A">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甲方：（买方/采购人）_________</w:t>
      </w:r>
    </w:p>
    <w:p w14:paraId="3C4AEE66">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乙方：（卖方/</w:t>
      </w:r>
      <w:r>
        <w:rPr>
          <w:rFonts w:hint="eastAsia" w:hAnsi="宋体" w:cs="宋体"/>
          <w:color w:val="auto"/>
          <w:sz w:val="18"/>
          <w:szCs w:val="18"/>
          <w:highlight w:val="none"/>
          <w:lang w:eastAsia="zh-CN"/>
        </w:rPr>
        <w:t>供应商　</w:t>
      </w:r>
      <w:r>
        <w:rPr>
          <w:rFonts w:hint="eastAsia" w:hAnsi="宋体" w:eastAsia="宋体" w:cs="宋体"/>
          <w:color w:val="auto"/>
          <w:sz w:val="18"/>
          <w:szCs w:val="18"/>
          <w:highlight w:val="none"/>
          <w:lang w:eastAsia="zh-CN"/>
        </w:rPr>
        <w:t>）_________</w:t>
      </w:r>
    </w:p>
    <w:p w14:paraId="2791BCE2">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 xml:space="preserve">  </w:t>
      </w:r>
      <w:r>
        <w:rPr>
          <w:rFonts w:hint="eastAsia" w:hAnsi="宋体" w:eastAsia="宋体" w:cs="宋体"/>
          <w:color w:val="auto"/>
          <w:sz w:val="18"/>
          <w:szCs w:val="18"/>
          <w:highlight w:val="none"/>
          <w:lang w:eastAsia="zh-CN"/>
        </w:rPr>
        <w:t>甲、乙双方根据</w:t>
      </w:r>
      <w:r>
        <w:rPr>
          <w:rFonts w:hint="eastAsia" w:hAnsi="宋体" w:eastAsia="宋体" w:cs="宋体"/>
          <w:color w:val="auto"/>
          <w:sz w:val="18"/>
          <w:szCs w:val="18"/>
          <w:highlight w:val="none"/>
          <w:u w:val="single"/>
          <w:lang w:eastAsia="zh-CN"/>
        </w:rPr>
        <w:t xml:space="preserve">                   </w:t>
      </w:r>
      <w:r>
        <w:rPr>
          <w:rFonts w:hint="eastAsia" w:hAnsi="宋体" w:eastAsia="宋体" w:cs="宋体"/>
          <w:color w:val="auto"/>
          <w:sz w:val="18"/>
          <w:szCs w:val="18"/>
          <w:highlight w:val="none"/>
          <w:lang w:eastAsia="zh-CN"/>
        </w:rPr>
        <w:t>项目磋商招标的结果，签署本合同。</w:t>
      </w:r>
    </w:p>
    <w:p w14:paraId="65BEEB03">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一、合同内容</w:t>
      </w:r>
    </w:p>
    <w:p w14:paraId="5A6BE9F5">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1.1 标的名称：</w:t>
      </w:r>
      <w:r>
        <w:rPr>
          <w:rFonts w:hint="eastAsia" w:hAnsi="宋体" w:cs="宋体"/>
          <w:color w:val="auto"/>
          <w:sz w:val="18"/>
          <w:szCs w:val="18"/>
          <w:highlight w:val="none"/>
          <w:lang w:eastAsia="zh-CN"/>
        </w:rPr>
        <w:t xml:space="preserve"> </w:t>
      </w:r>
    </w:p>
    <w:p w14:paraId="4712C9F8">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1.2标的质量：</w:t>
      </w:r>
    </w:p>
    <w:p w14:paraId="760925EC">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1.3 标的数量（规模）：</w:t>
      </w:r>
    </w:p>
    <w:p w14:paraId="3BD09863">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1.4 履行时间（期限）：</w:t>
      </w:r>
    </w:p>
    <w:p w14:paraId="5AA64BCD">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1.5 履行地点：</w:t>
      </w:r>
    </w:p>
    <w:p w14:paraId="6E83478E">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1.6 履行方式：</w:t>
      </w:r>
    </w:p>
    <w:p w14:paraId="2726B073">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二、合同金额</w:t>
      </w:r>
    </w:p>
    <w:p w14:paraId="7B69EC02">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2.1 本合同金额为（大写）：________圆（________元）人民币或其他币种。</w:t>
      </w:r>
    </w:p>
    <w:p w14:paraId="5E9C99E1">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三、技术资料</w:t>
      </w:r>
    </w:p>
    <w:p w14:paraId="0DAF68D2">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3.1乙方应按招标文件规定的时间向甲方提供服务（包含与服务相关的货物）的有关技术资料。</w:t>
      </w:r>
    </w:p>
    <w:p w14:paraId="7872C390">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4C57631">
      <w:pPr>
        <w:pStyle w:val="10"/>
        <w:spacing w:before="120" w:after="120" w:line="360" w:lineRule="auto"/>
        <w:ind w:left="412" w:hanging="412"/>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四、知识产权</w:t>
      </w:r>
    </w:p>
    <w:p w14:paraId="34AE4B23">
      <w:pPr>
        <w:pStyle w:val="10"/>
        <w:spacing w:before="120" w:after="120" w:line="360" w:lineRule="auto"/>
        <w:ind w:left="408" w:hanging="408"/>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37F1973A">
      <w:pPr>
        <w:pStyle w:val="10"/>
        <w:spacing w:before="120" w:after="120" w:line="360" w:lineRule="auto"/>
        <w:rPr>
          <w:rFonts w:hAnsi="宋体" w:eastAsia="宋体" w:cs="宋体"/>
          <w:color w:val="auto"/>
          <w:sz w:val="18"/>
          <w:szCs w:val="18"/>
          <w:highlight w:val="none"/>
          <w:u w:val="single"/>
          <w:lang w:eastAsia="zh-CN"/>
        </w:rPr>
      </w:pPr>
      <w:r>
        <w:rPr>
          <w:rFonts w:hint="eastAsia" w:hAnsi="宋体" w:eastAsia="宋体" w:cs="宋体"/>
          <w:b/>
          <w:color w:val="auto"/>
          <w:sz w:val="18"/>
          <w:szCs w:val="18"/>
          <w:highlight w:val="none"/>
          <w:lang w:eastAsia="zh-CN"/>
        </w:rPr>
        <w:t>五、产权担保</w:t>
      </w:r>
    </w:p>
    <w:p w14:paraId="3CD12A88">
      <w:pPr>
        <w:pStyle w:val="10"/>
        <w:spacing w:before="120" w:after="120" w:line="360" w:lineRule="auto"/>
        <w:ind w:left="408" w:hanging="408"/>
        <w:rPr>
          <w:rFonts w:hAnsi="宋体" w:eastAsia="宋体" w:cs="宋体"/>
          <w:color w:val="auto"/>
          <w:sz w:val="18"/>
          <w:szCs w:val="18"/>
          <w:highlight w:val="none"/>
          <w:u w:val="single"/>
          <w:lang w:eastAsia="zh-CN"/>
        </w:rPr>
      </w:pPr>
      <w:r>
        <w:rPr>
          <w:rFonts w:hint="eastAsia" w:hAnsi="宋体" w:eastAsia="宋体" w:cs="宋体"/>
          <w:color w:val="auto"/>
          <w:sz w:val="18"/>
          <w:szCs w:val="18"/>
          <w:highlight w:val="none"/>
          <w:lang w:eastAsia="zh-CN"/>
        </w:rPr>
        <w:t>5.1 乙方保证所交付的服务（包含与服务相关的货物）的所有权完全属于乙方且无任何抵押、查封等产权瑕疵。</w:t>
      </w:r>
    </w:p>
    <w:p w14:paraId="05B01FCF">
      <w:pPr>
        <w:pStyle w:val="10"/>
        <w:spacing w:before="120" w:after="120" w:line="360" w:lineRule="auto"/>
        <w:ind w:left="410" w:hanging="410"/>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六、履约保证金</w:t>
      </w:r>
    </w:p>
    <w:p w14:paraId="7244DD68">
      <w:pPr>
        <w:pStyle w:val="10"/>
        <w:spacing w:before="120" w:after="120" w:line="360" w:lineRule="auto"/>
        <w:ind w:left="408" w:hanging="408"/>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无需缴纳</w:t>
      </w:r>
    </w:p>
    <w:p w14:paraId="11B00B17">
      <w:pPr>
        <w:spacing w:before="120" w:after="120" w:line="360" w:lineRule="auto"/>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七、合同转包或分包</w:t>
      </w:r>
    </w:p>
    <w:p w14:paraId="14FCA0E3">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7.1乙方不得将合同标的转包给他人履行。</w:t>
      </w:r>
    </w:p>
    <w:p w14:paraId="09F2C42F">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7.2乙方不得将合同标的分包给他人履行。</w:t>
      </w:r>
    </w:p>
    <w:p w14:paraId="5CBC98BE">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7.3乙方如有转包或未经甲方同意的分包行为，甲方有权解除合同。</w:t>
      </w:r>
    </w:p>
    <w:p w14:paraId="01C9EC42">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八、合同款项支付</w:t>
      </w:r>
    </w:p>
    <w:p w14:paraId="3BE0CC49">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1</w:t>
      </w:r>
      <w:r>
        <w:rPr>
          <w:rFonts w:hint="eastAsia" w:ascii="宋体" w:hAnsi="宋体" w:eastAsia="宋体" w:cs="宋体"/>
          <w:color w:val="auto"/>
          <w:sz w:val="18"/>
          <w:szCs w:val="18"/>
          <w:highlight w:val="none"/>
          <w:lang w:eastAsia="zh-CN"/>
        </w:rPr>
        <w:t>、乙方每月进行工作量统计，每季度进行结算和支付（计算公式：按（中标价</w:t>
      </w:r>
      <w:r>
        <w:rPr>
          <w:rFonts w:ascii="Arial" w:hAnsi="Arial" w:eastAsia="宋体" w:cs="Arial"/>
          <w:color w:val="auto"/>
          <w:sz w:val="18"/>
          <w:szCs w:val="18"/>
          <w:highlight w:val="none"/>
          <w:lang w:eastAsia="zh-CN"/>
        </w:rPr>
        <w:t>÷</w:t>
      </w:r>
      <w:r>
        <w:rPr>
          <w:rFonts w:hint="eastAsia" w:ascii="Arial" w:hAnsi="Arial" w:eastAsia="宋体" w:cs="Arial"/>
          <w:color w:val="auto"/>
          <w:sz w:val="18"/>
          <w:szCs w:val="18"/>
          <w:highlight w:val="none"/>
          <w:lang w:eastAsia="zh-CN"/>
        </w:rPr>
        <w:t>季度数）---罚款数）</w:t>
      </w:r>
      <w:r>
        <w:rPr>
          <w:rFonts w:hint="eastAsia" w:ascii="宋体" w:hAnsi="宋体" w:eastAsia="宋体" w:cs="宋体"/>
          <w:color w:val="auto"/>
          <w:sz w:val="18"/>
          <w:szCs w:val="18"/>
          <w:highlight w:val="none"/>
          <w:lang w:eastAsia="zh-CN"/>
        </w:rPr>
        <w:t>。</w:t>
      </w:r>
    </w:p>
    <w:p w14:paraId="1D11ED31">
      <w:pPr>
        <w:pStyle w:val="6"/>
        <w:spacing w:line="360" w:lineRule="auto"/>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t>2</w:t>
      </w:r>
      <w:r>
        <w:rPr>
          <w:rFonts w:hint="eastAsia" w:ascii="宋体" w:hAnsi="宋体" w:eastAsia="宋体" w:cs="宋体"/>
          <w:color w:val="auto"/>
          <w:sz w:val="18"/>
          <w:szCs w:val="18"/>
          <w:highlight w:val="none"/>
          <w:lang w:eastAsia="zh-CN"/>
        </w:rPr>
        <w:t>、付款前，乙方需向甲方提供实际完成量的证明材料并开具符合规定的发票；未开具的，甲方有权迟延支付相关价款，支付服务费时应扣除甲方根据考核要求所处罚的金额。</w:t>
      </w:r>
    </w:p>
    <w:p w14:paraId="5F5A68AE">
      <w:pPr>
        <w:pStyle w:val="6"/>
        <w:spacing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3、以上付款需要在财政资金到位后，甲方通知乙方开具发票支付。</w:t>
      </w:r>
    </w:p>
    <w:p w14:paraId="49E82822">
      <w:pPr>
        <w:pStyle w:val="6"/>
        <w:spacing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本项目金额以</w:t>
      </w:r>
      <w:r>
        <w:rPr>
          <w:rFonts w:ascii="宋体" w:hAnsi="宋体" w:eastAsia="宋体" w:cs="宋体"/>
          <w:color w:val="auto"/>
          <w:sz w:val="18"/>
          <w:szCs w:val="18"/>
          <w:highlight w:val="none"/>
          <w:lang w:eastAsia="zh-CN"/>
        </w:rPr>
        <w:t>202</w:t>
      </w:r>
      <w:r>
        <w:rPr>
          <w:rFonts w:hint="eastAsia" w:ascii="宋体" w:hAnsi="宋体" w:eastAsia="宋体" w:cs="宋体"/>
          <w:color w:val="auto"/>
          <w:sz w:val="18"/>
          <w:szCs w:val="18"/>
          <w:highlight w:val="none"/>
          <w:lang w:eastAsia="zh-CN"/>
        </w:rPr>
        <w:t>6年度区级财政预算核定金额为准（如高于招标金额，则以中标金额为准），如遇核定金额下浮调整，则按中标费率</w:t>
      </w:r>
      <w:r>
        <w:rPr>
          <w:rFonts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eastAsia="zh-CN"/>
        </w:rPr>
        <w:t>核定金额同比例下浮调整。</w:t>
      </w:r>
    </w:p>
    <w:p w14:paraId="0489A23E">
      <w:pPr>
        <w:spacing w:before="120" w:after="120" w:line="360" w:lineRule="auto"/>
        <w:rPr>
          <w:rFonts w:ascii="宋体" w:hAnsi="宋体" w:eastAsia="宋体" w:cs="宋体"/>
          <w:b/>
          <w:color w:val="auto"/>
          <w:sz w:val="18"/>
          <w:szCs w:val="18"/>
          <w:highlight w:val="none"/>
          <w:lang w:eastAsia="zh-CN"/>
        </w:rPr>
      </w:pPr>
      <w:r>
        <w:rPr>
          <w:rFonts w:hint="eastAsia" w:ascii="宋体" w:hAnsi="宋体" w:eastAsia="宋体" w:cs="宋体"/>
          <w:b/>
          <w:color w:val="auto"/>
          <w:sz w:val="18"/>
          <w:szCs w:val="18"/>
          <w:highlight w:val="none"/>
          <w:lang w:eastAsia="zh-CN"/>
        </w:rPr>
        <w:t>九、税费</w:t>
      </w:r>
    </w:p>
    <w:p w14:paraId="19E884F4">
      <w:pPr>
        <w:spacing w:before="120" w:after="120"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9.1本合同执行中相关的一切税费均由乙方负担。</w:t>
      </w:r>
    </w:p>
    <w:p w14:paraId="678CD4DB">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十、项目验收</w:t>
      </w:r>
    </w:p>
    <w:p w14:paraId="31A05267">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10.1 甲方依法组织履约验收工作。</w:t>
      </w:r>
    </w:p>
    <w:p w14:paraId="36A7376A">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5AE529D">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10.3 对于实际使用人和甲方分离的项目，甲方邀请实际使用人参与验收。</w:t>
      </w:r>
    </w:p>
    <w:p w14:paraId="7D74C615">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10.4 如有必要，甲方邀请参加本项目的其他供应商或第三方专业机构及专家参与验收，相关意见将作为验收书的参考资料。</w:t>
      </w:r>
    </w:p>
    <w:p w14:paraId="552B79CC">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75657D0C">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A28CE8F">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十一、违约责任</w:t>
      </w:r>
    </w:p>
    <w:p w14:paraId="30694A1B">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11.1 甲方无正当理由拒绝接受乙方提供服务的，甲方向乙方偿付拒绝接受服务合同价款总值20%的违约金。</w:t>
      </w:r>
    </w:p>
    <w:p w14:paraId="1DEF5E0A">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11.2 甲方无故逾期验收和办理合同款项支付手续的,甲方应按逾期付款总额</w:t>
      </w:r>
      <w:r>
        <w:rPr>
          <w:rFonts w:hint="eastAsia" w:hAnsi="宋体" w:eastAsia="宋体" w:cs="宋体"/>
          <w:color w:val="auto"/>
          <w:sz w:val="18"/>
          <w:szCs w:val="18"/>
          <w:highlight w:val="none"/>
          <w:u w:val="single"/>
          <w:lang w:eastAsia="zh-CN"/>
        </w:rPr>
        <w:t xml:space="preserve">5‰ </w:t>
      </w:r>
      <w:r>
        <w:rPr>
          <w:rFonts w:hint="eastAsia" w:hAnsi="宋体" w:eastAsia="宋体" w:cs="宋体"/>
          <w:color w:val="auto"/>
          <w:sz w:val="18"/>
          <w:szCs w:val="18"/>
          <w:highlight w:val="none"/>
          <w:lang w:eastAsia="zh-CN"/>
        </w:rPr>
        <w:t>每日向乙方支付违约金。</w:t>
      </w:r>
    </w:p>
    <w:p w14:paraId="1F770B4D">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eastAsia="宋体" w:cs="宋体"/>
          <w:color w:val="auto"/>
          <w:sz w:val="18"/>
          <w:szCs w:val="18"/>
          <w:highlight w:val="none"/>
          <w:u w:val="single"/>
          <w:lang w:eastAsia="zh-CN"/>
        </w:rPr>
        <w:t xml:space="preserve"> 1% </w:t>
      </w:r>
      <w:r>
        <w:rPr>
          <w:rFonts w:hint="eastAsia" w:hAnsi="宋体" w:eastAsia="宋体" w:cs="宋体"/>
          <w:color w:val="auto"/>
          <w:sz w:val="18"/>
          <w:szCs w:val="18"/>
          <w:highlight w:val="none"/>
          <w:lang w:eastAsia="zh-CN"/>
        </w:rPr>
        <w:t xml:space="preserve">的违约金，如造成甲方损失超过违约金的，超出部分由乙方继续承担赔偿责任。 </w:t>
      </w:r>
    </w:p>
    <w:p w14:paraId="228BF237">
      <w:pPr>
        <w:pStyle w:val="10"/>
        <w:spacing w:before="120" w:after="120" w:line="360" w:lineRule="auto"/>
        <w:ind w:left="410" w:hanging="41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11.4 乙方所提供服务的标准不符合合同规定及招标文件规定标准的，甲方有权拒绝接受服务，并可单方面解除合同。</w:t>
      </w:r>
    </w:p>
    <w:p w14:paraId="5785B711">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十二、不可抗力事件处理</w:t>
      </w:r>
    </w:p>
    <w:p w14:paraId="297B13CB">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12.1 在合同有效期内，任何一方因不可抗力事件导致不能履行合同，则合同履行期可延长，其延长期与不可抗力影响 期相同。</w:t>
      </w:r>
    </w:p>
    <w:p w14:paraId="42EB1453">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12.2 不可抗力事件发生后，应立即通知对方，并寄送有关权威机构出具的证明。</w:t>
      </w:r>
    </w:p>
    <w:p w14:paraId="4C0910F5">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12.3 不可抗力事件延续120天以上，双方应通过友好协商，确定是否继续履行合同。</w:t>
      </w:r>
    </w:p>
    <w:p w14:paraId="294178DD">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十三、解决争议的方法</w:t>
      </w:r>
    </w:p>
    <w:p w14:paraId="7858E991">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13.1双方在签订、履行合同中所发生的一切争议，应通过友好协商解决。如协商不成，由甲方住所地人民法院管辖。</w:t>
      </w:r>
    </w:p>
    <w:p w14:paraId="0DDDC0D2">
      <w:pPr>
        <w:pStyle w:val="10"/>
        <w:spacing w:before="120" w:after="120" w:line="360" w:lineRule="auto"/>
        <w:rPr>
          <w:rFonts w:hAnsi="宋体" w:eastAsia="宋体" w:cs="宋体"/>
          <w:b/>
          <w:color w:val="auto"/>
          <w:sz w:val="18"/>
          <w:szCs w:val="18"/>
          <w:highlight w:val="none"/>
          <w:lang w:eastAsia="zh-CN"/>
        </w:rPr>
      </w:pPr>
      <w:r>
        <w:rPr>
          <w:rFonts w:hint="eastAsia" w:hAnsi="宋体" w:eastAsia="宋体" w:cs="宋体"/>
          <w:b/>
          <w:color w:val="auto"/>
          <w:sz w:val="18"/>
          <w:szCs w:val="18"/>
          <w:highlight w:val="none"/>
          <w:lang w:eastAsia="zh-CN"/>
        </w:rPr>
        <w:t>十四、合同生效及其它</w:t>
      </w:r>
    </w:p>
    <w:p w14:paraId="19E69889">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14.1 合同经双方法定代表人或授权委托代表人签字并加盖单位公章后生效。</w:t>
      </w:r>
    </w:p>
    <w:p w14:paraId="405A6611">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14.2本合同未尽事宜，遵照中华人民共和国现行法律法规有关条文执行。</w:t>
      </w:r>
    </w:p>
    <w:p w14:paraId="1178EB25">
      <w:pPr>
        <w:pStyle w:val="10"/>
        <w:spacing w:before="120" w:after="120" w:line="360" w:lineRule="auto"/>
        <w:ind w:left="480" w:hanging="48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14.3 本合同正本一式两份，具有同等法律效力，甲方、乙方各执一份。</w:t>
      </w:r>
    </w:p>
    <w:p w14:paraId="4623B1A2">
      <w:pPr>
        <w:pStyle w:val="10"/>
        <w:spacing w:before="120" w:after="120" w:line="360" w:lineRule="auto"/>
        <w:ind w:left="480" w:hanging="480"/>
        <w:rPr>
          <w:rFonts w:hAnsi="宋体" w:eastAsia="宋体" w:cs="宋体"/>
          <w:color w:val="auto"/>
          <w:sz w:val="18"/>
          <w:szCs w:val="18"/>
          <w:highlight w:val="none"/>
        </w:rPr>
      </w:pPr>
      <w:r>
        <w:rPr>
          <w:rFonts w:hint="eastAsia" w:hAnsi="宋体" w:eastAsia="宋体" w:cs="宋体"/>
          <w:color w:val="auto"/>
          <w:sz w:val="18"/>
          <w:szCs w:val="18"/>
          <w:highlight w:val="none"/>
          <w:lang w:eastAsia="zh-CN"/>
        </w:rPr>
        <w:t xml:space="preserve">  </w:t>
      </w:r>
      <w:r>
        <w:rPr>
          <w:rFonts w:hint="eastAsia" w:hAnsi="宋体" w:eastAsia="宋体" w:cs="宋体"/>
          <w:color w:val="auto"/>
          <w:sz w:val="18"/>
          <w:szCs w:val="18"/>
          <w:highlight w:val="none"/>
        </w:rPr>
        <w:t xml:space="preserve">甲方：                        乙方： </w:t>
      </w:r>
    </w:p>
    <w:p w14:paraId="1D8A7E01">
      <w:pPr>
        <w:pStyle w:val="10"/>
        <w:spacing w:before="120" w:after="120"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  地址：                        地址： </w:t>
      </w:r>
    </w:p>
    <w:p w14:paraId="7E7233CF">
      <w:pPr>
        <w:pStyle w:val="10"/>
        <w:spacing w:before="120" w:after="120" w:line="360" w:lineRule="auto"/>
        <w:rPr>
          <w:rFonts w:hAnsi="宋体" w:eastAsia="宋体" w:cs="宋体"/>
          <w:color w:val="auto"/>
          <w:sz w:val="18"/>
          <w:szCs w:val="18"/>
          <w:highlight w:val="none"/>
          <w:lang w:eastAsia="zh-CN"/>
        </w:rPr>
      </w:pPr>
      <w:r>
        <w:rPr>
          <w:rFonts w:hint="eastAsia" w:hAnsi="宋体" w:eastAsia="宋体" w:cs="宋体"/>
          <w:color w:val="auto"/>
          <w:sz w:val="18"/>
          <w:szCs w:val="18"/>
          <w:highlight w:val="none"/>
        </w:rPr>
        <w:t xml:space="preserve">  </w:t>
      </w:r>
      <w:r>
        <w:rPr>
          <w:rFonts w:hint="eastAsia" w:hAnsi="宋体" w:eastAsia="宋体" w:cs="宋体"/>
          <w:color w:val="auto"/>
          <w:sz w:val="18"/>
          <w:szCs w:val="18"/>
          <w:highlight w:val="none"/>
          <w:lang w:eastAsia="zh-CN"/>
        </w:rPr>
        <w:t>法定代表人或授权代表：        法定代表人或授权代表：</w:t>
      </w:r>
    </w:p>
    <w:p w14:paraId="5F44E693">
      <w:pPr>
        <w:pStyle w:val="10"/>
        <w:spacing w:before="120" w:after="120" w:line="360" w:lineRule="auto"/>
        <w:ind w:firstLine="240"/>
        <w:rPr>
          <w:rFonts w:hAnsi="宋体" w:eastAsia="宋体" w:cs="宋体"/>
          <w:color w:val="auto"/>
          <w:sz w:val="18"/>
          <w:szCs w:val="18"/>
          <w:highlight w:val="none"/>
          <w:lang w:eastAsia="zh-CN"/>
        </w:rPr>
      </w:pPr>
      <w:r>
        <w:rPr>
          <w:rFonts w:hint="eastAsia" w:hAnsi="宋体" w:eastAsia="宋体" w:cs="宋体"/>
          <w:color w:val="auto"/>
          <w:sz w:val="18"/>
          <w:szCs w:val="18"/>
          <w:highlight w:val="none"/>
          <w:lang w:eastAsia="zh-CN"/>
        </w:rPr>
        <w:t xml:space="preserve">联系电话：                    联系电话：    </w:t>
      </w:r>
    </w:p>
    <w:p w14:paraId="1B548F47">
      <w:pPr>
        <w:pStyle w:val="10"/>
        <w:spacing w:before="120" w:after="120" w:line="360" w:lineRule="auto"/>
        <w:ind w:firstLine="240"/>
        <w:rPr>
          <w:rFonts w:hAnsi="宋体" w:eastAsia="宋体" w:cs="宋体"/>
          <w:bCs/>
          <w:color w:val="auto"/>
          <w:sz w:val="18"/>
          <w:szCs w:val="18"/>
          <w:highlight w:val="none"/>
          <w:lang w:eastAsia="zh-CN"/>
        </w:rPr>
      </w:pPr>
      <w:r>
        <w:rPr>
          <w:rFonts w:hint="eastAsia" w:hAnsi="宋体" w:eastAsia="宋体" w:cs="宋体"/>
          <w:color w:val="auto"/>
          <w:sz w:val="18"/>
          <w:szCs w:val="18"/>
          <w:highlight w:val="none"/>
          <w:lang w:eastAsia="zh-CN"/>
        </w:rPr>
        <w:t xml:space="preserve">签订日期：      年    月   日  </w:t>
      </w:r>
    </w:p>
    <w:p w14:paraId="3A5E2B4E">
      <w:pPr>
        <w:spacing w:line="360" w:lineRule="auto"/>
        <w:rPr>
          <w:color w:val="auto"/>
          <w:sz w:val="18"/>
          <w:szCs w:val="18"/>
          <w:highlight w:val="none"/>
          <w:lang w:eastAsia="zh-CN"/>
        </w:rPr>
      </w:pPr>
    </w:p>
    <w:p w14:paraId="23146B60">
      <w:pPr>
        <w:spacing w:line="360" w:lineRule="auto"/>
        <w:rPr>
          <w:color w:val="auto"/>
          <w:sz w:val="18"/>
          <w:szCs w:val="18"/>
          <w:highlight w:val="none"/>
          <w:lang w:eastAsia="zh-CN"/>
        </w:rPr>
      </w:pPr>
      <w:r>
        <w:rPr>
          <w:rFonts w:hint="eastAsia"/>
          <w:color w:val="auto"/>
          <w:sz w:val="18"/>
          <w:szCs w:val="18"/>
          <w:highlight w:val="none"/>
          <w:lang w:eastAsia="zh-CN"/>
        </w:rPr>
        <w:t xml:space="preserve">签订日期：      </w:t>
      </w:r>
    </w:p>
    <w:p w14:paraId="21AEE351">
      <w:pPr>
        <w:spacing w:line="360" w:lineRule="auto"/>
        <w:rPr>
          <w:color w:val="auto"/>
          <w:sz w:val="18"/>
          <w:szCs w:val="18"/>
          <w:highlight w:val="none"/>
          <w:lang w:eastAsia="zh-CN"/>
        </w:rPr>
      </w:pPr>
    </w:p>
    <w:p w14:paraId="04EA0A17">
      <w:pPr>
        <w:spacing w:line="360" w:lineRule="auto"/>
        <w:jc w:val="center"/>
        <w:rPr>
          <w:color w:val="auto"/>
          <w:sz w:val="18"/>
          <w:szCs w:val="18"/>
          <w:highlight w:val="none"/>
          <w:lang w:eastAsia="zh-CN"/>
        </w:rPr>
      </w:pPr>
      <w:r>
        <w:rPr>
          <w:rFonts w:hint="eastAsia"/>
          <w:color w:val="auto"/>
          <w:sz w:val="18"/>
          <w:szCs w:val="18"/>
          <w:highlight w:val="none"/>
          <w:lang w:eastAsia="zh-CN"/>
        </w:rPr>
        <w:t>《*******合同》补充协议（合同附件）</w:t>
      </w:r>
    </w:p>
    <w:p w14:paraId="4699915E">
      <w:pPr>
        <w:spacing w:line="360" w:lineRule="auto"/>
        <w:jc w:val="center"/>
        <w:rPr>
          <w:color w:val="auto"/>
          <w:sz w:val="18"/>
          <w:szCs w:val="18"/>
          <w:highlight w:val="none"/>
          <w:lang w:eastAsia="zh-CN"/>
        </w:rPr>
      </w:pPr>
      <w:r>
        <w:rPr>
          <w:rFonts w:hint="eastAsia"/>
          <w:color w:val="auto"/>
          <w:sz w:val="18"/>
          <w:szCs w:val="18"/>
          <w:highlight w:val="none"/>
          <w:lang w:eastAsia="zh-CN"/>
        </w:rPr>
        <w:t>磋商文件及合同未约定事项，双方可友好协商签订补充协议。</w:t>
      </w:r>
    </w:p>
    <w:p w14:paraId="182D24C2">
      <w:pPr>
        <w:autoSpaceDE w:val="0"/>
        <w:autoSpaceDN w:val="0"/>
        <w:adjustRightInd w:val="0"/>
        <w:spacing w:line="360" w:lineRule="auto"/>
        <w:rPr>
          <w:rFonts w:ascii="黑体" w:hAnsi="Calibri" w:eastAsia="黑体"/>
          <w:color w:val="auto"/>
          <w:sz w:val="18"/>
          <w:szCs w:val="18"/>
          <w:highlight w:val="none"/>
          <w:lang w:eastAsia="zh-CN"/>
        </w:rPr>
      </w:pPr>
    </w:p>
    <w:p w14:paraId="6C1431C2">
      <w:pPr>
        <w:pStyle w:val="34"/>
        <w:ind w:firstLine="0" w:firstLineChars="0"/>
        <w:rPr>
          <w:rFonts w:eastAsia="宋体"/>
          <w:color w:val="auto"/>
          <w:sz w:val="18"/>
          <w:szCs w:val="18"/>
          <w:highlight w:val="none"/>
          <w:lang w:eastAsia="zh-CN"/>
        </w:rPr>
        <w:sectPr>
          <w:headerReference r:id="rId3" w:type="default"/>
          <w:footerReference r:id="rId4" w:type="default"/>
          <w:pgSz w:w="11910" w:h="16840"/>
          <w:pgMar w:top="1080" w:right="1200" w:bottom="920" w:left="1300" w:header="880" w:footer="726" w:gutter="0"/>
          <w:pgNumType w:start="40"/>
          <w:cols w:space="720" w:num="1"/>
        </w:sectPr>
      </w:pPr>
    </w:p>
    <w:p w14:paraId="71DC65F3">
      <w:pPr>
        <w:spacing w:before="11" w:line="360" w:lineRule="auto"/>
        <w:rPr>
          <w:rFonts w:ascii="宋体" w:hAnsi="宋体" w:eastAsia="宋体" w:cs="宋体"/>
          <w:color w:val="auto"/>
          <w:sz w:val="20"/>
          <w:szCs w:val="20"/>
          <w:highlight w:val="none"/>
          <w:lang w:eastAsia="zh-CN"/>
        </w:rPr>
      </w:pPr>
    </w:p>
    <w:p w14:paraId="114CCE1E">
      <w:pPr>
        <w:spacing w:before="12" w:line="360" w:lineRule="auto"/>
        <w:rPr>
          <w:rFonts w:ascii="宋体" w:hAnsi="宋体" w:eastAsia="宋体" w:cs="宋体"/>
          <w:color w:val="auto"/>
          <w:sz w:val="21"/>
          <w:szCs w:val="21"/>
          <w:highlight w:val="none"/>
          <w:lang w:eastAsia="zh-CN"/>
        </w:rPr>
      </w:pPr>
    </w:p>
    <w:p w14:paraId="30598C0E">
      <w:pPr>
        <w:pStyle w:val="4"/>
        <w:tabs>
          <w:tab w:val="left" w:pos="1279"/>
        </w:tabs>
        <w:spacing w:line="360" w:lineRule="auto"/>
        <w:ind w:right="177"/>
        <w:jc w:val="center"/>
        <w:rPr>
          <w:color w:val="auto"/>
          <w:highlight w:val="none"/>
          <w:lang w:eastAsia="zh-CN"/>
        </w:rPr>
      </w:pPr>
      <w:bookmarkStart w:id="25" w:name="_bookmark10"/>
      <w:bookmarkEnd w:id="25"/>
      <w:r>
        <w:rPr>
          <w:color w:val="auto"/>
          <w:w w:val="95"/>
          <w:highlight w:val="none"/>
          <w:lang w:eastAsia="zh-CN"/>
        </w:rPr>
        <w:t>第六章</w:t>
      </w:r>
      <w:r>
        <w:rPr>
          <w:color w:val="auto"/>
          <w:w w:val="95"/>
          <w:highlight w:val="none"/>
          <w:lang w:eastAsia="zh-CN"/>
        </w:rPr>
        <w:tab/>
      </w:r>
      <w:r>
        <w:rPr>
          <w:color w:val="auto"/>
          <w:highlight w:val="none"/>
          <w:lang w:eastAsia="zh-CN"/>
        </w:rPr>
        <w:t>响应文件格式</w:t>
      </w:r>
    </w:p>
    <w:p w14:paraId="3826BDA4">
      <w:pPr>
        <w:pStyle w:val="5"/>
        <w:spacing w:before="214" w:line="360" w:lineRule="auto"/>
        <w:ind w:left="0" w:right="170"/>
        <w:jc w:val="center"/>
        <w:rPr>
          <w:b w:val="0"/>
          <w:bCs w:val="0"/>
          <w:color w:val="auto"/>
          <w:highlight w:val="none"/>
          <w:lang w:eastAsia="zh-CN"/>
        </w:rPr>
      </w:pPr>
      <w:r>
        <w:rPr>
          <w:color w:val="auto"/>
          <w:highlight w:val="none"/>
          <w:lang w:eastAsia="zh-CN"/>
        </w:rPr>
        <w:t>评分索引表（可按需调整）</w:t>
      </w:r>
    </w:p>
    <w:p w14:paraId="0E578B33">
      <w:pPr>
        <w:spacing w:before="11" w:line="360" w:lineRule="auto"/>
        <w:rPr>
          <w:rFonts w:ascii="宋体" w:hAnsi="宋体" w:eastAsia="宋体" w:cs="宋体"/>
          <w:b/>
          <w:bCs/>
          <w:color w:val="auto"/>
          <w:sz w:val="2"/>
          <w:szCs w:val="2"/>
          <w:highlight w:val="none"/>
          <w:lang w:eastAsia="zh-CN"/>
        </w:rPr>
      </w:pPr>
    </w:p>
    <w:tbl>
      <w:tblPr>
        <w:tblStyle w:val="18"/>
        <w:tblW w:w="0" w:type="auto"/>
        <w:tblInd w:w="118" w:type="dxa"/>
        <w:tblLayout w:type="fixed"/>
        <w:tblCellMar>
          <w:top w:w="0" w:type="dxa"/>
          <w:left w:w="0" w:type="dxa"/>
          <w:bottom w:w="0" w:type="dxa"/>
          <w:right w:w="0" w:type="dxa"/>
        </w:tblCellMar>
      </w:tblPr>
      <w:tblGrid>
        <w:gridCol w:w="5670"/>
        <w:gridCol w:w="3570"/>
      </w:tblGrid>
      <w:tr w14:paraId="6BB63EE9">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7298A8F0">
            <w:pPr>
              <w:pStyle w:val="32"/>
              <w:spacing w:before="80" w:line="360" w:lineRule="auto"/>
              <w:ind w:left="721"/>
              <w:jc w:val="center"/>
              <w:rPr>
                <w:rFonts w:ascii="宋体" w:hAnsi="宋体" w:eastAsia="宋体" w:cs="宋体"/>
                <w:color w:val="auto"/>
                <w:sz w:val="24"/>
                <w:szCs w:val="24"/>
                <w:highlight w:val="none"/>
              </w:rPr>
            </w:pPr>
            <w:r>
              <w:rPr>
                <w:rFonts w:ascii="宋体" w:hAnsi="宋体" w:eastAsia="宋体" w:cs="宋体"/>
                <w:b/>
                <w:bCs/>
                <w:color w:val="auto"/>
                <w:sz w:val="24"/>
                <w:szCs w:val="24"/>
                <w:highlight w:val="none"/>
              </w:rPr>
              <w:t>评分项目</w:t>
            </w:r>
          </w:p>
        </w:tc>
        <w:tc>
          <w:tcPr>
            <w:tcW w:w="3570" w:type="dxa"/>
            <w:tcBorders>
              <w:top w:val="single" w:color="000000" w:sz="4" w:space="0"/>
              <w:left w:val="single" w:color="000000" w:sz="4" w:space="0"/>
              <w:bottom w:val="single" w:color="000000" w:sz="4" w:space="0"/>
              <w:right w:val="single" w:color="000000" w:sz="4" w:space="0"/>
            </w:tcBorders>
          </w:tcPr>
          <w:p w14:paraId="69232ADB">
            <w:pPr>
              <w:pStyle w:val="32"/>
              <w:spacing w:before="80" w:line="360" w:lineRule="auto"/>
              <w:ind w:left="460"/>
              <w:rPr>
                <w:rFonts w:ascii="宋体" w:hAnsi="宋体" w:eastAsia="宋体" w:cs="宋体"/>
                <w:color w:val="auto"/>
                <w:sz w:val="24"/>
                <w:szCs w:val="24"/>
                <w:highlight w:val="none"/>
                <w:lang w:eastAsia="zh-CN"/>
              </w:rPr>
            </w:pPr>
            <w:r>
              <w:rPr>
                <w:rFonts w:ascii="宋体" w:hAnsi="宋体" w:eastAsia="宋体" w:cs="宋体"/>
                <w:b/>
                <w:bCs/>
                <w:color w:val="auto"/>
                <w:sz w:val="24"/>
                <w:szCs w:val="24"/>
                <w:highlight w:val="none"/>
                <w:lang w:eastAsia="zh-CN"/>
              </w:rPr>
              <w:t>在响应文件中的页码位置</w:t>
            </w:r>
          </w:p>
        </w:tc>
      </w:tr>
      <w:tr w14:paraId="20447AF3">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19FA2E90">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40E4A540">
            <w:pPr>
              <w:spacing w:line="360" w:lineRule="auto"/>
              <w:rPr>
                <w:color w:val="auto"/>
                <w:highlight w:val="none"/>
                <w:lang w:eastAsia="zh-CN"/>
              </w:rPr>
            </w:pPr>
          </w:p>
        </w:tc>
      </w:tr>
      <w:tr w14:paraId="2A64CCFC">
        <w:tblPrEx>
          <w:tblCellMar>
            <w:top w:w="0" w:type="dxa"/>
            <w:left w:w="0" w:type="dxa"/>
            <w:bottom w:w="0" w:type="dxa"/>
            <w:right w:w="0" w:type="dxa"/>
          </w:tblCellMar>
        </w:tblPrEx>
        <w:trPr>
          <w:trHeight w:val="562"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2CAD4C09">
            <w:pPr>
              <w:spacing w:line="360" w:lineRule="auto"/>
              <w:rPr>
                <w:color w:val="auto"/>
                <w:highlight w:val="none"/>
                <w:lang w:eastAsia="zh-CN"/>
              </w:rPr>
            </w:pPr>
          </w:p>
        </w:tc>
      </w:tr>
      <w:tr w14:paraId="0977799C">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73F8EBA1">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330998B8">
            <w:pPr>
              <w:spacing w:line="360" w:lineRule="auto"/>
              <w:rPr>
                <w:color w:val="auto"/>
                <w:highlight w:val="none"/>
                <w:lang w:eastAsia="zh-CN"/>
              </w:rPr>
            </w:pPr>
          </w:p>
        </w:tc>
      </w:tr>
      <w:tr w14:paraId="7E83133C">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513A271E">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450B1033">
            <w:pPr>
              <w:spacing w:line="360" w:lineRule="auto"/>
              <w:rPr>
                <w:color w:val="auto"/>
                <w:highlight w:val="none"/>
                <w:lang w:eastAsia="zh-CN"/>
              </w:rPr>
            </w:pPr>
          </w:p>
        </w:tc>
      </w:tr>
      <w:tr w14:paraId="4C84666D">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1935800C">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159E0329">
            <w:pPr>
              <w:spacing w:line="360" w:lineRule="auto"/>
              <w:rPr>
                <w:color w:val="auto"/>
                <w:highlight w:val="none"/>
                <w:lang w:eastAsia="zh-CN"/>
              </w:rPr>
            </w:pPr>
          </w:p>
        </w:tc>
      </w:tr>
      <w:tr w14:paraId="0A8D3691">
        <w:tblPrEx>
          <w:tblCellMar>
            <w:top w:w="0" w:type="dxa"/>
            <w:left w:w="0" w:type="dxa"/>
            <w:bottom w:w="0" w:type="dxa"/>
            <w:right w:w="0"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29ED056F">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75FE9D37">
            <w:pPr>
              <w:spacing w:line="360" w:lineRule="auto"/>
              <w:rPr>
                <w:color w:val="auto"/>
                <w:highlight w:val="none"/>
                <w:lang w:eastAsia="zh-CN"/>
              </w:rPr>
            </w:pPr>
          </w:p>
        </w:tc>
      </w:tr>
      <w:tr w14:paraId="3E8F1948">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10021312">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6AB62E68">
            <w:pPr>
              <w:spacing w:line="360" w:lineRule="auto"/>
              <w:rPr>
                <w:color w:val="auto"/>
                <w:highlight w:val="none"/>
                <w:lang w:eastAsia="zh-CN"/>
              </w:rPr>
            </w:pPr>
          </w:p>
        </w:tc>
      </w:tr>
      <w:tr w14:paraId="368DCC60">
        <w:tblPrEx>
          <w:tblCellMar>
            <w:top w:w="0" w:type="dxa"/>
            <w:left w:w="0" w:type="dxa"/>
            <w:bottom w:w="0" w:type="dxa"/>
            <w:right w:w="0" w:type="dxa"/>
          </w:tblCellMar>
        </w:tblPrEx>
        <w:trPr>
          <w:trHeight w:val="561"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3E75A35B">
            <w:pPr>
              <w:spacing w:line="360" w:lineRule="auto"/>
              <w:rPr>
                <w:color w:val="auto"/>
                <w:highlight w:val="none"/>
                <w:lang w:eastAsia="zh-CN"/>
              </w:rPr>
            </w:pPr>
          </w:p>
        </w:tc>
      </w:tr>
      <w:tr w14:paraId="1AFD85F9">
        <w:tblPrEx>
          <w:tblCellMar>
            <w:top w:w="0" w:type="dxa"/>
            <w:left w:w="0" w:type="dxa"/>
            <w:bottom w:w="0" w:type="dxa"/>
            <w:right w:w="0" w:type="dxa"/>
          </w:tblCellMar>
        </w:tblPrEx>
        <w:trPr>
          <w:trHeight w:val="610" w:hRule="exact"/>
        </w:trPr>
        <w:tc>
          <w:tcPr>
            <w:tcW w:w="5670" w:type="dxa"/>
            <w:tcBorders>
              <w:top w:val="single" w:color="000000" w:sz="4" w:space="0"/>
              <w:left w:val="single" w:color="000000" w:sz="4" w:space="0"/>
              <w:bottom w:val="single" w:color="000000" w:sz="4" w:space="0"/>
              <w:right w:val="single" w:color="000000" w:sz="4" w:space="0"/>
            </w:tcBorders>
          </w:tcPr>
          <w:p w14:paraId="4B6AE996">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08699F03">
            <w:pPr>
              <w:spacing w:line="360" w:lineRule="auto"/>
              <w:rPr>
                <w:color w:val="auto"/>
                <w:highlight w:val="none"/>
                <w:lang w:eastAsia="zh-CN"/>
              </w:rPr>
            </w:pPr>
          </w:p>
        </w:tc>
      </w:tr>
      <w:tr w14:paraId="1F48CE6A">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7F8FF361">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69DB6AA6">
            <w:pPr>
              <w:spacing w:line="360" w:lineRule="auto"/>
              <w:rPr>
                <w:color w:val="auto"/>
                <w:highlight w:val="none"/>
                <w:lang w:eastAsia="zh-CN"/>
              </w:rPr>
            </w:pPr>
          </w:p>
        </w:tc>
      </w:tr>
      <w:tr w14:paraId="3BCE0187">
        <w:tblPrEx>
          <w:tblCellMar>
            <w:top w:w="0" w:type="dxa"/>
            <w:left w:w="0" w:type="dxa"/>
            <w:bottom w:w="0" w:type="dxa"/>
            <w:right w:w="0"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011EC4F5">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49177357">
            <w:pPr>
              <w:spacing w:line="360" w:lineRule="auto"/>
              <w:rPr>
                <w:color w:val="auto"/>
                <w:highlight w:val="none"/>
                <w:lang w:eastAsia="zh-CN"/>
              </w:rPr>
            </w:pPr>
          </w:p>
        </w:tc>
      </w:tr>
      <w:tr w14:paraId="6C9E10BC">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22921FD4">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5EBE7D67">
            <w:pPr>
              <w:spacing w:line="360" w:lineRule="auto"/>
              <w:rPr>
                <w:color w:val="auto"/>
                <w:highlight w:val="none"/>
                <w:lang w:eastAsia="zh-CN"/>
              </w:rPr>
            </w:pPr>
          </w:p>
        </w:tc>
      </w:tr>
      <w:tr w14:paraId="385EFE5C">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185FEEA2">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4A557195">
            <w:pPr>
              <w:spacing w:line="360" w:lineRule="auto"/>
              <w:rPr>
                <w:color w:val="auto"/>
                <w:highlight w:val="none"/>
                <w:lang w:eastAsia="zh-CN"/>
              </w:rPr>
            </w:pPr>
          </w:p>
        </w:tc>
      </w:tr>
      <w:tr w14:paraId="439C0E9F">
        <w:tblPrEx>
          <w:tblCellMar>
            <w:top w:w="0" w:type="dxa"/>
            <w:left w:w="0" w:type="dxa"/>
            <w:bottom w:w="0" w:type="dxa"/>
            <w:right w:w="0" w:type="dxa"/>
          </w:tblCellMar>
        </w:tblPrEx>
        <w:trPr>
          <w:trHeight w:val="561" w:hRule="exact"/>
        </w:trPr>
        <w:tc>
          <w:tcPr>
            <w:tcW w:w="9240" w:type="dxa"/>
            <w:gridSpan w:val="2"/>
            <w:tcBorders>
              <w:top w:val="single" w:color="000000" w:sz="4" w:space="0"/>
              <w:left w:val="single" w:color="000000" w:sz="4" w:space="0"/>
              <w:bottom w:val="single" w:color="000000" w:sz="4" w:space="0"/>
              <w:right w:val="single" w:color="000000" w:sz="4" w:space="0"/>
            </w:tcBorders>
          </w:tcPr>
          <w:p w14:paraId="0AB3249E">
            <w:pPr>
              <w:spacing w:line="360" w:lineRule="auto"/>
              <w:rPr>
                <w:color w:val="auto"/>
                <w:highlight w:val="none"/>
                <w:lang w:eastAsia="zh-CN"/>
              </w:rPr>
            </w:pPr>
          </w:p>
        </w:tc>
      </w:tr>
      <w:tr w14:paraId="2A461002">
        <w:tblPrEx>
          <w:tblCellMar>
            <w:top w:w="0" w:type="dxa"/>
            <w:left w:w="0" w:type="dxa"/>
            <w:bottom w:w="0" w:type="dxa"/>
            <w:right w:w="0" w:type="dxa"/>
          </w:tblCellMar>
        </w:tblPrEx>
        <w:trPr>
          <w:trHeight w:val="562" w:hRule="exact"/>
        </w:trPr>
        <w:tc>
          <w:tcPr>
            <w:tcW w:w="5670" w:type="dxa"/>
            <w:tcBorders>
              <w:top w:val="single" w:color="000000" w:sz="4" w:space="0"/>
              <w:left w:val="single" w:color="000000" w:sz="4" w:space="0"/>
              <w:bottom w:val="single" w:color="000000" w:sz="4" w:space="0"/>
              <w:right w:val="single" w:color="000000" w:sz="4" w:space="0"/>
            </w:tcBorders>
          </w:tcPr>
          <w:p w14:paraId="03DC665A">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41B1B8A9">
            <w:pPr>
              <w:spacing w:line="360" w:lineRule="auto"/>
              <w:rPr>
                <w:color w:val="auto"/>
                <w:highlight w:val="none"/>
                <w:lang w:eastAsia="zh-CN"/>
              </w:rPr>
            </w:pPr>
          </w:p>
        </w:tc>
      </w:tr>
      <w:tr w14:paraId="66DA8D69">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69F0C6C9">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29FBB116">
            <w:pPr>
              <w:spacing w:line="360" w:lineRule="auto"/>
              <w:rPr>
                <w:color w:val="auto"/>
                <w:highlight w:val="none"/>
                <w:lang w:eastAsia="zh-CN"/>
              </w:rPr>
            </w:pPr>
          </w:p>
        </w:tc>
      </w:tr>
      <w:tr w14:paraId="505B145F">
        <w:tblPrEx>
          <w:tblCellMar>
            <w:top w:w="0" w:type="dxa"/>
            <w:left w:w="0" w:type="dxa"/>
            <w:bottom w:w="0" w:type="dxa"/>
            <w:right w:w="0" w:type="dxa"/>
          </w:tblCellMar>
        </w:tblPrEx>
        <w:trPr>
          <w:trHeight w:val="561" w:hRule="exact"/>
        </w:trPr>
        <w:tc>
          <w:tcPr>
            <w:tcW w:w="5670" w:type="dxa"/>
            <w:tcBorders>
              <w:top w:val="single" w:color="000000" w:sz="4" w:space="0"/>
              <w:left w:val="single" w:color="000000" w:sz="4" w:space="0"/>
              <w:bottom w:val="single" w:color="000000" w:sz="4" w:space="0"/>
              <w:right w:val="single" w:color="000000" w:sz="4" w:space="0"/>
            </w:tcBorders>
          </w:tcPr>
          <w:p w14:paraId="53B37F97">
            <w:pPr>
              <w:spacing w:line="360" w:lineRule="auto"/>
              <w:rPr>
                <w:color w:val="auto"/>
                <w:highlight w:val="none"/>
                <w:lang w:eastAsia="zh-CN"/>
              </w:rPr>
            </w:pPr>
          </w:p>
        </w:tc>
        <w:tc>
          <w:tcPr>
            <w:tcW w:w="3570" w:type="dxa"/>
            <w:tcBorders>
              <w:top w:val="single" w:color="000000" w:sz="4" w:space="0"/>
              <w:left w:val="single" w:color="000000" w:sz="4" w:space="0"/>
              <w:bottom w:val="single" w:color="000000" w:sz="4" w:space="0"/>
              <w:right w:val="single" w:color="000000" w:sz="4" w:space="0"/>
            </w:tcBorders>
          </w:tcPr>
          <w:p w14:paraId="3FB84ECC">
            <w:pPr>
              <w:spacing w:line="360" w:lineRule="auto"/>
              <w:rPr>
                <w:color w:val="auto"/>
                <w:highlight w:val="none"/>
                <w:lang w:eastAsia="zh-CN"/>
              </w:rPr>
            </w:pPr>
          </w:p>
        </w:tc>
      </w:tr>
    </w:tbl>
    <w:p w14:paraId="61C2B2D5">
      <w:pPr>
        <w:spacing w:line="360" w:lineRule="auto"/>
        <w:rPr>
          <w:rFonts w:ascii="宋体" w:hAnsi="宋体" w:eastAsia="宋体" w:cs="宋体"/>
          <w:b/>
          <w:bCs/>
          <w:color w:val="auto"/>
          <w:sz w:val="20"/>
          <w:szCs w:val="20"/>
          <w:highlight w:val="none"/>
          <w:lang w:eastAsia="zh-CN"/>
        </w:rPr>
      </w:pPr>
    </w:p>
    <w:p w14:paraId="4B83DDE4">
      <w:pPr>
        <w:spacing w:line="360" w:lineRule="auto"/>
        <w:rPr>
          <w:rFonts w:ascii="宋体" w:hAnsi="宋体" w:eastAsia="宋体" w:cs="宋体"/>
          <w:b/>
          <w:bCs/>
          <w:color w:val="auto"/>
          <w:sz w:val="20"/>
          <w:szCs w:val="20"/>
          <w:highlight w:val="none"/>
          <w:lang w:eastAsia="zh-CN"/>
        </w:rPr>
      </w:pPr>
    </w:p>
    <w:p w14:paraId="3046F1A6">
      <w:pPr>
        <w:spacing w:line="360" w:lineRule="auto"/>
        <w:rPr>
          <w:rFonts w:ascii="宋体" w:hAnsi="宋体" w:eastAsia="宋体" w:cs="宋体"/>
          <w:b/>
          <w:bCs/>
          <w:color w:val="auto"/>
          <w:sz w:val="20"/>
          <w:szCs w:val="20"/>
          <w:highlight w:val="none"/>
          <w:lang w:eastAsia="zh-CN"/>
        </w:rPr>
      </w:pPr>
    </w:p>
    <w:p w14:paraId="74138D34">
      <w:pPr>
        <w:pStyle w:val="9"/>
        <w:spacing w:before="160" w:line="360" w:lineRule="auto"/>
        <w:ind w:firstLine="480"/>
        <w:rPr>
          <w:color w:val="auto"/>
          <w:highlight w:val="none"/>
          <w:lang w:eastAsia="zh-CN"/>
        </w:rPr>
      </w:pPr>
      <w:r>
        <w:rPr>
          <w:color w:val="auto"/>
          <w:spacing w:val="-2"/>
          <w:highlight w:val="none"/>
          <w:lang w:eastAsia="zh-CN"/>
        </w:rPr>
        <w:t>注：各供应商可根据企业自身实际情况以及对磋商文件的响应程度进行编制响应文</w:t>
      </w:r>
      <w:r>
        <w:rPr>
          <w:color w:val="auto"/>
          <w:highlight w:val="none"/>
          <w:lang w:eastAsia="zh-CN"/>
        </w:rPr>
        <w:t xml:space="preserve"> 件，以下各格式及表格仅供参考，可按需调整。</w:t>
      </w:r>
    </w:p>
    <w:p w14:paraId="69C2A0EE">
      <w:pPr>
        <w:spacing w:line="360" w:lineRule="auto"/>
        <w:rPr>
          <w:color w:val="auto"/>
          <w:highlight w:val="none"/>
          <w:lang w:eastAsia="zh-CN"/>
        </w:rPr>
        <w:sectPr>
          <w:headerReference r:id="rId5" w:type="default"/>
          <w:footerReference r:id="rId6" w:type="default"/>
          <w:pgSz w:w="11910" w:h="16840"/>
          <w:pgMar w:top="1080" w:right="1120" w:bottom="920" w:left="1300" w:header="880" w:footer="726" w:gutter="0"/>
          <w:cols w:space="720" w:num="1"/>
        </w:sectPr>
      </w:pPr>
    </w:p>
    <w:p w14:paraId="6B74E8F6">
      <w:pPr>
        <w:spacing w:before="12" w:line="360" w:lineRule="auto"/>
        <w:rPr>
          <w:rFonts w:ascii="宋体" w:hAnsi="宋体" w:eastAsia="宋体" w:cs="宋体"/>
          <w:color w:val="auto"/>
          <w:sz w:val="21"/>
          <w:szCs w:val="21"/>
          <w:highlight w:val="none"/>
          <w:lang w:eastAsia="zh-CN"/>
        </w:rPr>
      </w:pPr>
    </w:p>
    <w:p w14:paraId="7C764953">
      <w:pPr>
        <w:pStyle w:val="4"/>
        <w:spacing w:line="360" w:lineRule="auto"/>
        <w:ind w:firstLine="6720" w:firstLineChars="2100"/>
        <w:rPr>
          <w:color w:val="auto"/>
          <w:w w:val="99"/>
          <w:highlight w:val="none"/>
          <w:lang w:eastAsia="zh-CN"/>
        </w:rPr>
      </w:pPr>
      <w:r>
        <w:rPr>
          <w:color w:val="auto"/>
          <w:highlight w:val="none"/>
          <w:lang w:eastAsia="zh-CN"/>
        </w:rPr>
        <w:t>正本（副本）</w:t>
      </w:r>
      <w:r>
        <w:rPr>
          <w:color w:val="auto"/>
          <w:w w:val="99"/>
          <w:highlight w:val="none"/>
          <w:lang w:eastAsia="zh-CN"/>
        </w:rPr>
        <w:t xml:space="preserve"> </w:t>
      </w:r>
    </w:p>
    <w:p w14:paraId="3942C1DD">
      <w:pPr>
        <w:spacing w:line="360" w:lineRule="auto"/>
        <w:rPr>
          <w:rFonts w:ascii="黑体" w:hAnsi="黑体" w:eastAsia="黑体" w:cs="黑体"/>
          <w:color w:val="auto"/>
          <w:sz w:val="32"/>
          <w:szCs w:val="32"/>
          <w:highlight w:val="none"/>
          <w:lang w:eastAsia="zh-CN"/>
        </w:rPr>
      </w:pPr>
    </w:p>
    <w:p w14:paraId="6F6FBBFF">
      <w:pPr>
        <w:spacing w:line="360" w:lineRule="auto"/>
        <w:rPr>
          <w:rFonts w:ascii="黑体" w:hAnsi="黑体" w:eastAsia="黑体" w:cs="黑体"/>
          <w:color w:val="auto"/>
          <w:sz w:val="32"/>
          <w:szCs w:val="32"/>
          <w:highlight w:val="none"/>
          <w:lang w:eastAsia="zh-CN"/>
        </w:rPr>
      </w:pPr>
    </w:p>
    <w:p w14:paraId="1D8AC226">
      <w:pPr>
        <w:spacing w:line="360" w:lineRule="auto"/>
        <w:rPr>
          <w:rFonts w:ascii="黑体" w:hAnsi="黑体" w:eastAsia="黑体" w:cs="黑体"/>
          <w:color w:val="auto"/>
          <w:sz w:val="32"/>
          <w:szCs w:val="32"/>
          <w:highlight w:val="none"/>
          <w:lang w:eastAsia="zh-CN"/>
        </w:rPr>
      </w:pPr>
    </w:p>
    <w:p w14:paraId="0967A3A5">
      <w:pPr>
        <w:spacing w:before="8" w:line="360" w:lineRule="auto"/>
        <w:rPr>
          <w:rFonts w:ascii="黑体" w:hAnsi="黑体" w:eastAsia="黑体" w:cs="黑体"/>
          <w:color w:val="auto"/>
          <w:sz w:val="24"/>
          <w:szCs w:val="24"/>
          <w:highlight w:val="none"/>
          <w:lang w:eastAsia="zh-CN"/>
        </w:rPr>
      </w:pPr>
    </w:p>
    <w:p w14:paraId="235A779B">
      <w:pPr>
        <w:spacing w:line="360" w:lineRule="auto"/>
        <w:ind w:right="1"/>
        <w:jc w:val="center"/>
        <w:rPr>
          <w:rFonts w:ascii="黑体" w:hAnsi="黑体" w:eastAsia="黑体" w:cs="黑体"/>
          <w:color w:val="auto"/>
          <w:sz w:val="72"/>
          <w:szCs w:val="72"/>
          <w:highlight w:val="none"/>
          <w:lang w:eastAsia="zh-CN"/>
        </w:rPr>
      </w:pPr>
      <w:r>
        <w:rPr>
          <w:rFonts w:ascii="黑体" w:hAnsi="黑体" w:eastAsia="黑体" w:cs="黑体"/>
          <w:color w:val="auto"/>
          <w:sz w:val="72"/>
          <w:szCs w:val="72"/>
          <w:highlight w:val="none"/>
          <w:lang w:eastAsia="zh-CN"/>
        </w:rPr>
        <w:t>响应文件</w:t>
      </w:r>
    </w:p>
    <w:p w14:paraId="09023B85">
      <w:pPr>
        <w:spacing w:line="360" w:lineRule="auto"/>
        <w:rPr>
          <w:rFonts w:ascii="黑体" w:hAnsi="黑体" w:eastAsia="黑体" w:cs="黑体"/>
          <w:color w:val="auto"/>
          <w:sz w:val="72"/>
          <w:szCs w:val="72"/>
          <w:highlight w:val="none"/>
          <w:lang w:eastAsia="zh-CN"/>
        </w:rPr>
      </w:pPr>
    </w:p>
    <w:p w14:paraId="02DB5BA7">
      <w:pPr>
        <w:spacing w:before="1" w:line="360" w:lineRule="auto"/>
        <w:rPr>
          <w:rFonts w:ascii="黑体" w:hAnsi="黑体" w:eastAsia="黑体" w:cs="黑体"/>
          <w:color w:val="auto"/>
          <w:sz w:val="98"/>
          <w:szCs w:val="98"/>
          <w:highlight w:val="none"/>
          <w:lang w:eastAsia="zh-CN"/>
        </w:rPr>
      </w:pPr>
    </w:p>
    <w:p w14:paraId="35333D3C">
      <w:pPr>
        <w:tabs>
          <w:tab w:val="left" w:pos="6358"/>
          <w:tab w:val="left" w:pos="6437"/>
        </w:tabs>
        <w:spacing w:line="360" w:lineRule="auto"/>
        <w:ind w:left="1397" w:right="1025"/>
        <w:rPr>
          <w:rFonts w:eastAsia="Times New Roman"/>
          <w:color w:val="auto"/>
          <w:sz w:val="32"/>
          <w:szCs w:val="32"/>
          <w:highlight w:val="none"/>
          <w:lang w:eastAsia="zh-CN"/>
        </w:rPr>
      </w:pPr>
      <w:r>
        <w:rPr>
          <w:rFonts w:hint="eastAsia" w:ascii="黑体" w:hAnsi="黑体" w:eastAsia="黑体" w:cs="黑体"/>
          <w:color w:val="auto"/>
          <w:sz w:val="32"/>
          <w:szCs w:val="32"/>
          <w:highlight w:val="none"/>
          <w:lang w:eastAsia="zh-CN"/>
        </w:rPr>
        <w:t>项目编号</w:t>
      </w:r>
      <w:r>
        <w:rPr>
          <w:rFonts w:ascii="黑体" w:hAnsi="黑体" w:eastAsia="黑体" w:cs="黑体"/>
          <w:color w:val="auto"/>
          <w:sz w:val="32"/>
          <w:szCs w:val="32"/>
          <w:highlight w:val="none"/>
          <w:lang w:eastAsia="zh-CN"/>
        </w:rPr>
        <w:t>：</w:t>
      </w:r>
      <w:r>
        <w:rPr>
          <w:rFonts w:eastAsia="Times New Roman"/>
          <w:color w:val="auto"/>
          <w:w w:val="99"/>
          <w:sz w:val="32"/>
          <w:szCs w:val="32"/>
          <w:highlight w:val="none"/>
          <w:u w:val="single" w:color="000000"/>
          <w:lang w:eastAsia="zh-CN"/>
        </w:rPr>
        <w:t xml:space="preserve"> </w:t>
      </w:r>
      <w:r>
        <w:rPr>
          <w:rFonts w:eastAsia="Times New Roman"/>
          <w:color w:val="auto"/>
          <w:sz w:val="32"/>
          <w:szCs w:val="32"/>
          <w:highlight w:val="none"/>
          <w:u w:val="single" w:color="000000"/>
          <w:lang w:eastAsia="zh-CN"/>
        </w:rPr>
        <w:tab/>
      </w:r>
      <w:r>
        <w:rPr>
          <w:rFonts w:eastAsia="Times New Roman"/>
          <w:color w:val="auto"/>
          <w:sz w:val="32"/>
          <w:szCs w:val="32"/>
          <w:highlight w:val="none"/>
          <w:u w:val="single" w:color="000000"/>
          <w:lang w:eastAsia="zh-CN"/>
        </w:rPr>
        <w:tab/>
      </w:r>
      <w:r>
        <w:rPr>
          <w:rFonts w:eastAsia="Times New Roman"/>
          <w:color w:val="auto"/>
          <w:sz w:val="32"/>
          <w:szCs w:val="32"/>
          <w:highlight w:val="none"/>
          <w:lang w:eastAsia="zh-CN"/>
        </w:rPr>
        <w:t xml:space="preserve">                    </w:t>
      </w:r>
      <w:r>
        <w:rPr>
          <w:rFonts w:ascii="黑体" w:hAnsi="黑体" w:eastAsia="黑体" w:cs="黑体"/>
          <w:color w:val="auto"/>
          <w:sz w:val="32"/>
          <w:szCs w:val="32"/>
          <w:highlight w:val="none"/>
          <w:lang w:eastAsia="zh-CN"/>
        </w:rPr>
        <w:t>供 应 商：</w:t>
      </w:r>
      <w:r>
        <w:rPr>
          <w:rFonts w:eastAsia="Times New Roman"/>
          <w:color w:val="auto"/>
          <w:sz w:val="32"/>
          <w:szCs w:val="32"/>
          <w:highlight w:val="none"/>
          <w:u w:val="single" w:color="000000"/>
          <w:lang w:eastAsia="zh-CN"/>
        </w:rPr>
        <w:tab/>
      </w:r>
      <w:r>
        <w:rPr>
          <w:rFonts w:ascii="黑体" w:hAnsi="黑体" w:eastAsia="黑体" w:cs="黑体"/>
          <w:color w:val="auto"/>
          <w:sz w:val="32"/>
          <w:szCs w:val="32"/>
          <w:highlight w:val="none"/>
          <w:lang w:eastAsia="zh-CN"/>
        </w:rPr>
        <w:t>（单位公章）</w:t>
      </w:r>
      <w:r>
        <w:rPr>
          <w:rFonts w:ascii="黑体" w:hAnsi="黑体" w:eastAsia="黑体" w:cs="黑体"/>
          <w:color w:val="auto"/>
          <w:w w:val="99"/>
          <w:sz w:val="32"/>
          <w:szCs w:val="32"/>
          <w:highlight w:val="none"/>
          <w:lang w:eastAsia="zh-CN"/>
        </w:rPr>
        <w:t xml:space="preserve"> </w:t>
      </w:r>
      <w:r>
        <w:rPr>
          <w:rFonts w:ascii="黑体" w:hAnsi="黑体" w:eastAsia="黑体" w:cs="黑体"/>
          <w:color w:val="auto"/>
          <w:sz w:val="32"/>
          <w:szCs w:val="32"/>
          <w:highlight w:val="none"/>
          <w:lang w:eastAsia="zh-CN"/>
        </w:rPr>
        <w:t>联 系</w:t>
      </w:r>
      <w:r>
        <w:rPr>
          <w:rFonts w:ascii="黑体" w:hAnsi="黑体" w:eastAsia="黑体" w:cs="黑体"/>
          <w:color w:val="auto"/>
          <w:spacing w:val="-1"/>
          <w:sz w:val="32"/>
          <w:szCs w:val="32"/>
          <w:highlight w:val="none"/>
          <w:lang w:eastAsia="zh-CN"/>
        </w:rPr>
        <w:t xml:space="preserve"> </w:t>
      </w:r>
      <w:r>
        <w:rPr>
          <w:rFonts w:ascii="黑体" w:hAnsi="黑体" w:eastAsia="黑体" w:cs="黑体"/>
          <w:color w:val="auto"/>
          <w:sz w:val="32"/>
          <w:szCs w:val="32"/>
          <w:highlight w:val="none"/>
          <w:lang w:eastAsia="zh-CN"/>
        </w:rPr>
        <w:t>人：</w:t>
      </w:r>
      <w:r>
        <w:rPr>
          <w:rFonts w:eastAsia="Times New Roman"/>
          <w:color w:val="auto"/>
          <w:w w:val="99"/>
          <w:sz w:val="32"/>
          <w:szCs w:val="32"/>
          <w:highlight w:val="none"/>
          <w:u w:val="single" w:color="000000"/>
          <w:lang w:eastAsia="zh-CN"/>
        </w:rPr>
        <w:t xml:space="preserve"> </w:t>
      </w:r>
      <w:r>
        <w:rPr>
          <w:rFonts w:eastAsia="Times New Roman"/>
          <w:color w:val="auto"/>
          <w:sz w:val="32"/>
          <w:szCs w:val="32"/>
          <w:highlight w:val="none"/>
          <w:u w:val="single" w:color="000000"/>
          <w:lang w:eastAsia="zh-CN"/>
        </w:rPr>
        <w:tab/>
      </w:r>
      <w:r>
        <w:rPr>
          <w:rFonts w:eastAsia="Times New Roman"/>
          <w:color w:val="auto"/>
          <w:sz w:val="32"/>
          <w:szCs w:val="32"/>
          <w:highlight w:val="none"/>
          <w:u w:val="single" w:color="000000"/>
          <w:lang w:eastAsia="zh-CN"/>
        </w:rPr>
        <w:tab/>
      </w:r>
      <w:r>
        <w:rPr>
          <w:rFonts w:eastAsia="Times New Roman"/>
          <w:color w:val="auto"/>
          <w:sz w:val="32"/>
          <w:szCs w:val="32"/>
          <w:highlight w:val="none"/>
          <w:lang w:eastAsia="zh-CN"/>
        </w:rPr>
        <w:t xml:space="preserve">    </w:t>
      </w:r>
      <w:r>
        <w:rPr>
          <w:rFonts w:ascii="黑体" w:hAnsi="黑体" w:eastAsia="黑体" w:cs="黑体"/>
          <w:color w:val="auto"/>
          <w:sz w:val="32"/>
          <w:szCs w:val="32"/>
          <w:highlight w:val="none"/>
          <w:lang w:eastAsia="zh-CN"/>
        </w:rPr>
        <w:t>联系方式：</w:t>
      </w:r>
      <w:r>
        <w:rPr>
          <w:rFonts w:eastAsia="Times New Roman"/>
          <w:color w:val="auto"/>
          <w:w w:val="99"/>
          <w:sz w:val="32"/>
          <w:szCs w:val="32"/>
          <w:highlight w:val="none"/>
          <w:u w:val="single" w:color="000000"/>
          <w:lang w:eastAsia="zh-CN"/>
        </w:rPr>
        <w:t xml:space="preserve"> </w:t>
      </w:r>
      <w:r>
        <w:rPr>
          <w:rFonts w:eastAsia="Times New Roman"/>
          <w:color w:val="auto"/>
          <w:sz w:val="32"/>
          <w:szCs w:val="32"/>
          <w:highlight w:val="none"/>
          <w:u w:val="single" w:color="000000"/>
          <w:lang w:eastAsia="zh-CN"/>
        </w:rPr>
        <w:tab/>
      </w:r>
      <w:r>
        <w:rPr>
          <w:rFonts w:eastAsia="Times New Roman"/>
          <w:color w:val="auto"/>
          <w:sz w:val="32"/>
          <w:szCs w:val="32"/>
          <w:highlight w:val="none"/>
          <w:u w:val="single" w:color="000000"/>
          <w:lang w:eastAsia="zh-CN"/>
        </w:rPr>
        <w:tab/>
      </w:r>
      <w:r>
        <w:rPr>
          <w:rFonts w:eastAsia="Times New Roman"/>
          <w:color w:val="auto"/>
          <w:sz w:val="32"/>
          <w:szCs w:val="32"/>
          <w:highlight w:val="none"/>
          <w:lang w:eastAsia="zh-CN"/>
        </w:rPr>
        <w:t xml:space="preserve">    </w:t>
      </w:r>
      <w:r>
        <w:rPr>
          <w:rFonts w:ascii="黑体" w:hAnsi="黑体" w:eastAsia="黑体" w:cs="黑体"/>
          <w:color w:val="auto"/>
          <w:sz w:val="32"/>
          <w:szCs w:val="32"/>
          <w:highlight w:val="none"/>
          <w:lang w:eastAsia="zh-CN"/>
        </w:rPr>
        <w:t>单位地址：</w:t>
      </w:r>
      <w:r>
        <w:rPr>
          <w:rFonts w:eastAsia="Times New Roman"/>
          <w:color w:val="auto"/>
          <w:sz w:val="32"/>
          <w:szCs w:val="32"/>
          <w:highlight w:val="none"/>
          <w:u w:val="single" w:color="000000"/>
          <w:lang w:eastAsia="zh-CN"/>
        </w:rPr>
        <w:t xml:space="preserve"> </w:t>
      </w:r>
      <w:r>
        <w:rPr>
          <w:rFonts w:eastAsia="Times New Roman"/>
          <w:color w:val="auto"/>
          <w:sz w:val="32"/>
          <w:szCs w:val="32"/>
          <w:highlight w:val="none"/>
          <w:u w:val="single" w:color="000000"/>
          <w:lang w:eastAsia="zh-CN"/>
        </w:rPr>
        <w:tab/>
      </w:r>
      <w:r>
        <w:rPr>
          <w:rFonts w:eastAsia="Times New Roman"/>
          <w:color w:val="auto"/>
          <w:sz w:val="32"/>
          <w:szCs w:val="32"/>
          <w:highlight w:val="none"/>
          <w:u w:val="single" w:color="000000"/>
          <w:lang w:eastAsia="zh-CN"/>
        </w:rPr>
        <w:tab/>
      </w:r>
    </w:p>
    <w:p w14:paraId="0CE70962">
      <w:pPr>
        <w:tabs>
          <w:tab w:val="left" w:pos="847"/>
          <w:tab w:val="left" w:pos="1648"/>
          <w:tab w:val="left" w:pos="2448"/>
        </w:tabs>
        <w:spacing w:before="46" w:line="360" w:lineRule="auto"/>
        <w:ind w:left="47"/>
        <w:jc w:val="center"/>
        <w:rPr>
          <w:rFonts w:ascii="黑体" w:hAnsi="黑体" w:eastAsia="黑体" w:cs="黑体"/>
          <w:color w:val="auto"/>
          <w:sz w:val="32"/>
          <w:szCs w:val="32"/>
          <w:highlight w:val="none"/>
          <w:lang w:eastAsia="zh-CN"/>
        </w:rPr>
      </w:pPr>
      <w:r>
        <w:rPr>
          <w:rFonts w:eastAsia="Times New Roman"/>
          <w:color w:val="auto"/>
          <w:w w:val="99"/>
          <w:sz w:val="32"/>
          <w:szCs w:val="32"/>
          <w:highlight w:val="none"/>
          <w:u w:val="single" w:color="000000"/>
          <w:lang w:eastAsia="zh-CN"/>
        </w:rPr>
        <w:t xml:space="preserve"> </w:t>
      </w:r>
      <w:r>
        <w:rPr>
          <w:rFonts w:eastAsia="Times New Roman"/>
          <w:color w:val="auto"/>
          <w:sz w:val="32"/>
          <w:szCs w:val="32"/>
          <w:highlight w:val="none"/>
          <w:u w:val="single" w:color="000000"/>
          <w:lang w:eastAsia="zh-CN"/>
        </w:rPr>
        <w:tab/>
      </w:r>
      <w:r>
        <w:rPr>
          <w:rFonts w:ascii="黑体" w:hAnsi="黑体" w:eastAsia="黑体" w:cs="黑体"/>
          <w:color w:val="auto"/>
          <w:spacing w:val="2"/>
          <w:w w:val="95"/>
          <w:sz w:val="32"/>
          <w:szCs w:val="32"/>
          <w:highlight w:val="none"/>
          <w:lang w:eastAsia="zh-CN"/>
        </w:rPr>
        <w:t>年</w:t>
      </w:r>
      <w:r>
        <w:rPr>
          <w:rFonts w:eastAsia="Times New Roman"/>
          <w:color w:val="auto"/>
          <w:spacing w:val="2"/>
          <w:w w:val="95"/>
          <w:sz w:val="32"/>
          <w:szCs w:val="32"/>
          <w:highlight w:val="none"/>
          <w:u w:val="single" w:color="000000"/>
          <w:lang w:eastAsia="zh-CN"/>
        </w:rPr>
        <w:tab/>
      </w:r>
      <w:r>
        <w:rPr>
          <w:rFonts w:ascii="黑体" w:hAnsi="黑体" w:eastAsia="黑体" w:cs="黑体"/>
          <w:color w:val="auto"/>
          <w:spacing w:val="-1"/>
          <w:w w:val="95"/>
          <w:sz w:val="32"/>
          <w:szCs w:val="32"/>
          <w:highlight w:val="none"/>
          <w:lang w:eastAsia="zh-CN"/>
        </w:rPr>
        <w:t>月</w:t>
      </w:r>
      <w:r>
        <w:rPr>
          <w:rFonts w:eastAsia="Times New Roman"/>
          <w:color w:val="auto"/>
          <w:spacing w:val="-1"/>
          <w:w w:val="95"/>
          <w:sz w:val="32"/>
          <w:szCs w:val="32"/>
          <w:highlight w:val="none"/>
          <w:u w:val="single" w:color="000000"/>
          <w:lang w:eastAsia="zh-CN"/>
        </w:rPr>
        <w:tab/>
      </w:r>
      <w:r>
        <w:rPr>
          <w:rFonts w:ascii="黑体" w:hAnsi="黑体" w:eastAsia="黑体" w:cs="黑体"/>
          <w:color w:val="auto"/>
          <w:sz w:val="32"/>
          <w:szCs w:val="32"/>
          <w:highlight w:val="none"/>
          <w:lang w:eastAsia="zh-CN"/>
        </w:rPr>
        <w:t>日</w:t>
      </w:r>
    </w:p>
    <w:p w14:paraId="2C62AA6E">
      <w:pPr>
        <w:spacing w:line="360" w:lineRule="auto"/>
        <w:jc w:val="center"/>
        <w:rPr>
          <w:rFonts w:ascii="黑体" w:hAnsi="黑体" w:eastAsia="黑体" w:cs="黑体"/>
          <w:color w:val="auto"/>
          <w:sz w:val="32"/>
          <w:szCs w:val="32"/>
          <w:highlight w:val="none"/>
          <w:lang w:eastAsia="zh-CN"/>
        </w:rPr>
        <w:sectPr>
          <w:pgSz w:w="11910" w:h="16840"/>
          <w:pgMar w:top="1080" w:right="1300" w:bottom="920" w:left="1300" w:header="880" w:footer="726" w:gutter="0"/>
          <w:cols w:space="720" w:num="1"/>
        </w:sectPr>
      </w:pPr>
    </w:p>
    <w:p w14:paraId="0B6DE364">
      <w:pPr>
        <w:spacing w:line="360" w:lineRule="auto"/>
        <w:rPr>
          <w:rFonts w:ascii="黑体" w:hAnsi="黑体" w:eastAsia="黑体" w:cs="黑体"/>
          <w:color w:val="auto"/>
          <w:sz w:val="20"/>
          <w:szCs w:val="20"/>
          <w:highlight w:val="none"/>
          <w:lang w:eastAsia="zh-CN"/>
        </w:rPr>
      </w:pPr>
    </w:p>
    <w:p w14:paraId="38465DA3">
      <w:pPr>
        <w:spacing w:before="5" w:line="360" w:lineRule="auto"/>
        <w:rPr>
          <w:rFonts w:ascii="黑体" w:hAnsi="黑体" w:eastAsia="黑体" w:cs="黑体"/>
          <w:color w:val="auto"/>
          <w:sz w:val="23"/>
          <w:szCs w:val="23"/>
          <w:highlight w:val="none"/>
          <w:lang w:eastAsia="zh-CN"/>
        </w:rPr>
      </w:pPr>
    </w:p>
    <w:p w14:paraId="3A892C67">
      <w:pPr>
        <w:tabs>
          <w:tab w:val="left" w:pos="640"/>
        </w:tabs>
        <w:spacing w:line="360" w:lineRule="auto"/>
        <w:jc w:val="center"/>
        <w:rPr>
          <w:rFonts w:ascii="黑体" w:hAnsi="黑体" w:eastAsia="黑体" w:cs="黑体"/>
          <w:color w:val="auto"/>
          <w:sz w:val="32"/>
          <w:szCs w:val="32"/>
          <w:highlight w:val="none"/>
          <w:lang w:eastAsia="zh-CN"/>
        </w:rPr>
      </w:pPr>
      <w:r>
        <w:rPr>
          <w:rFonts w:ascii="黑体" w:hAnsi="黑体" w:eastAsia="黑体" w:cs="黑体"/>
          <w:color w:val="auto"/>
          <w:w w:val="95"/>
          <w:sz w:val="32"/>
          <w:szCs w:val="32"/>
          <w:highlight w:val="none"/>
          <w:lang w:eastAsia="zh-CN"/>
        </w:rPr>
        <w:t>目</w:t>
      </w:r>
      <w:r>
        <w:rPr>
          <w:rFonts w:ascii="黑体" w:hAnsi="黑体" w:eastAsia="黑体" w:cs="黑体"/>
          <w:color w:val="auto"/>
          <w:w w:val="95"/>
          <w:sz w:val="32"/>
          <w:szCs w:val="32"/>
          <w:highlight w:val="none"/>
          <w:lang w:eastAsia="zh-CN"/>
        </w:rPr>
        <w:tab/>
      </w:r>
      <w:r>
        <w:rPr>
          <w:rFonts w:ascii="黑体" w:hAnsi="黑体" w:eastAsia="黑体" w:cs="黑体"/>
          <w:color w:val="auto"/>
          <w:sz w:val="32"/>
          <w:szCs w:val="32"/>
          <w:highlight w:val="none"/>
          <w:lang w:eastAsia="zh-CN"/>
        </w:rPr>
        <w:t>录</w:t>
      </w:r>
    </w:p>
    <w:p w14:paraId="4AF4E31D">
      <w:pPr>
        <w:spacing w:before="5" w:line="360" w:lineRule="auto"/>
        <w:rPr>
          <w:rFonts w:ascii="黑体" w:hAnsi="黑体" w:eastAsia="黑体" w:cs="黑体"/>
          <w:color w:val="auto"/>
          <w:highlight w:val="none"/>
          <w:lang w:eastAsia="zh-CN"/>
        </w:rPr>
      </w:pPr>
    </w:p>
    <w:p w14:paraId="2F19E7F8">
      <w:pPr>
        <w:spacing w:line="360" w:lineRule="auto"/>
        <w:jc w:val="both"/>
        <w:rPr>
          <w:rFonts w:ascii="宋体" w:hAnsi="宋体" w:eastAsia="宋体" w:cs="宋体"/>
          <w:color w:val="auto"/>
          <w:sz w:val="21"/>
          <w:szCs w:val="21"/>
          <w:highlight w:val="none"/>
          <w:lang w:eastAsia="zh-CN"/>
        </w:rPr>
        <w:sectPr>
          <w:pgSz w:w="11910" w:h="16840"/>
          <w:pgMar w:top="1080" w:right="1300" w:bottom="920" w:left="1300" w:header="880" w:footer="726" w:gutter="0"/>
          <w:cols w:space="720" w:num="1"/>
        </w:sectPr>
      </w:pPr>
    </w:p>
    <w:p w14:paraId="4241DD98">
      <w:pPr>
        <w:pStyle w:val="9"/>
        <w:spacing w:before="26" w:line="360" w:lineRule="auto"/>
        <w:ind w:left="112" w:right="233"/>
        <w:jc w:val="center"/>
        <w:rPr>
          <w:rFonts w:ascii="黑体" w:hAnsi="黑体" w:eastAsia="黑体" w:cs="黑体"/>
          <w:color w:val="auto"/>
          <w:highlight w:val="none"/>
          <w:lang w:eastAsia="zh-CN"/>
        </w:rPr>
      </w:pPr>
      <w:r>
        <w:rPr>
          <w:rFonts w:ascii="黑体" w:hAnsi="黑体" w:eastAsia="黑体" w:cs="黑体"/>
          <w:color w:val="auto"/>
          <w:highlight w:val="none"/>
          <w:lang w:eastAsia="zh-CN"/>
        </w:rPr>
        <w:t>一、磋商申请及声明格式</w:t>
      </w:r>
    </w:p>
    <w:p w14:paraId="37F12351">
      <w:pPr>
        <w:widowControl/>
        <w:snapToGrid w:val="0"/>
        <w:spacing w:line="360" w:lineRule="auto"/>
        <w:textAlignment w:val="baseline"/>
        <w:rPr>
          <w:rFonts w:ascii="宋体" w:hAnsi="宋体" w:cs="宋体"/>
          <w:b/>
          <w:bCs/>
          <w:color w:val="auto"/>
          <w:highlight w:val="none"/>
          <w:lang w:eastAsia="zh-CN"/>
        </w:rPr>
      </w:pPr>
      <w:r>
        <w:rPr>
          <w:rFonts w:hint="eastAsia" w:ascii="宋体" w:hAnsi="宋体" w:eastAsia="宋体" w:cs="宋体"/>
          <w:b/>
          <w:color w:val="auto"/>
          <w:highlight w:val="none"/>
          <w:lang w:eastAsia="zh-CN"/>
        </w:rPr>
        <w:t>格式</w:t>
      </w:r>
      <w:r>
        <w:rPr>
          <w:rFonts w:hint="eastAsia" w:ascii="宋体" w:hAnsi="宋体" w:eastAsia="宋体" w:cs="宋体"/>
          <w:b/>
          <w:bCs/>
          <w:color w:val="auto"/>
          <w:highlight w:val="none"/>
          <w:lang w:eastAsia="zh-CN"/>
        </w:rPr>
        <w:t>一、</w:t>
      </w:r>
      <w:r>
        <w:rPr>
          <w:rFonts w:hint="eastAsia" w:ascii="宋体" w:hAnsi="宋体" w:eastAsia="宋体" w:cs="宋体"/>
          <w:b/>
          <w:color w:val="auto"/>
          <w:highlight w:val="none"/>
          <w:lang w:eastAsia="zh-CN"/>
        </w:rPr>
        <w:t>竞争性磋商申请及声明</w:t>
      </w:r>
      <w:r>
        <w:rPr>
          <w:rFonts w:hint="eastAsia" w:ascii="宋体" w:hAnsi="宋体" w:eastAsia="宋体" w:cs="宋体"/>
          <w:b/>
          <w:bCs/>
          <w:color w:val="auto"/>
          <w:highlight w:val="none"/>
          <w:lang w:eastAsia="zh-CN"/>
        </w:rPr>
        <w:t>格式</w:t>
      </w:r>
    </w:p>
    <w:p w14:paraId="4AEA6C43">
      <w:pPr>
        <w:widowControl/>
        <w:snapToGrid w:val="0"/>
        <w:spacing w:line="360" w:lineRule="auto"/>
        <w:jc w:val="center"/>
        <w:textAlignment w:val="baseline"/>
        <w:rPr>
          <w:rFonts w:ascii="宋体" w:hAnsi="宋体" w:eastAsia="宋体"/>
          <w:color w:val="auto"/>
          <w:sz w:val="30"/>
          <w:szCs w:val="30"/>
          <w:highlight w:val="none"/>
          <w:lang w:eastAsia="zh-CN"/>
        </w:rPr>
      </w:pPr>
      <w:r>
        <w:rPr>
          <w:rFonts w:ascii="宋体" w:hAnsi="宋体" w:eastAsia="宋体"/>
          <w:color w:val="auto"/>
          <w:sz w:val="30"/>
          <w:szCs w:val="30"/>
          <w:highlight w:val="none"/>
          <w:lang w:eastAsia="zh-CN"/>
        </w:rPr>
        <w:t>磋商申请及声明</w:t>
      </w:r>
    </w:p>
    <w:p w14:paraId="257CD761">
      <w:pPr>
        <w:widowControl/>
        <w:snapToGrid w:val="0"/>
        <w:spacing w:line="360" w:lineRule="auto"/>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致：</w:t>
      </w:r>
      <w:r>
        <w:rPr>
          <w:rFonts w:hint="eastAsia" w:ascii="宋体" w:hAnsi="宋体" w:eastAsia="宋体"/>
          <w:color w:val="auto"/>
          <w:sz w:val="18"/>
          <w:szCs w:val="18"/>
          <w:highlight w:val="none"/>
          <w:lang w:eastAsia="zh-CN"/>
        </w:rPr>
        <w:t>南京市浦口区河道管理所</w:t>
      </w:r>
      <w:r>
        <w:rPr>
          <w:rFonts w:ascii="宋体" w:hAnsi="宋体" w:eastAsia="宋体"/>
          <w:color w:val="auto"/>
          <w:sz w:val="18"/>
          <w:szCs w:val="18"/>
          <w:highlight w:val="none"/>
          <w:lang w:eastAsia="zh-CN"/>
        </w:rPr>
        <w:t xml:space="preserve">    </w:t>
      </w:r>
    </w:p>
    <w:p w14:paraId="412D3E53">
      <w:pPr>
        <w:widowControl/>
        <w:snapToGrid w:val="0"/>
        <w:spacing w:line="360" w:lineRule="auto"/>
        <w:ind w:firstLine="42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根据贵方</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（项目名称）</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（项目编号）磋商邀请，正式授权下述签字人</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 xml:space="preserve"> (姓名和职务)代表</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（供应商名称），提交响应性文件并参加磋商。</w:t>
      </w:r>
    </w:p>
    <w:p w14:paraId="7E227BC5">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据此函，签字人兹宣布同意如下：</w:t>
      </w:r>
    </w:p>
    <w:p w14:paraId="44D528FD">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1、我们的资格条件完全符合政府采购法和本次采购要求，我们同意并向贵方提供了与本次采购活动有关的所有证据和资料。</w:t>
      </w:r>
    </w:p>
    <w:p w14:paraId="52A38510">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2、按竞争性磋商要求，我方</w:t>
      </w:r>
      <w:r>
        <w:rPr>
          <w:rFonts w:hint="eastAsia" w:ascii="宋体" w:hAnsi="宋体" w:eastAsia="宋体"/>
          <w:color w:val="auto"/>
          <w:sz w:val="18"/>
          <w:szCs w:val="18"/>
          <w:highlight w:val="none"/>
          <w:lang w:eastAsia="zh-CN"/>
        </w:rPr>
        <w:t>以总价</w:t>
      </w:r>
      <w:r>
        <w:rPr>
          <w:rFonts w:ascii="宋体" w:hAnsi="宋体" w:eastAsia="宋体"/>
          <w:color w:val="auto"/>
          <w:sz w:val="18"/>
          <w:szCs w:val="18"/>
          <w:highlight w:val="none"/>
          <w:u w:val="single"/>
          <w:lang w:eastAsia="zh-CN"/>
        </w:rPr>
        <w:t xml:space="preserve">             </w:t>
      </w:r>
      <w:r>
        <w:rPr>
          <w:rFonts w:hint="eastAsia" w:ascii="宋体" w:hAnsi="宋体" w:eastAsia="宋体"/>
          <w:color w:val="auto"/>
          <w:sz w:val="18"/>
          <w:szCs w:val="18"/>
          <w:highlight w:val="none"/>
          <w:u w:val="single"/>
          <w:lang w:eastAsia="zh-CN"/>
        </w:rPr>
        <w:t>万元</w:t>
      </w:r>
      <w:r>
        <w:rPr>
          <w:rFonts w:ascii="宋体" w:hAnsi="宋体" w:eastAsia="宋体"/>
          <w:color w:val="auto"/>
          <w:sz w:val="18"/>
          <w:szCs w:val="18"/>
          <w:highlight w:val="none"/>
          <w:lang w:eastAsia="zh-CN"/>
        </w:rPr>
        <w:t xml:space="preserve">。   </w:t>
      </w:r>
    </w:p>
    <w:p w14:paraId="3E3262B9">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3、 我方承诺本项目的合同履行期为</w:t>
      </w:r>
      <w:r>
        <w:rPr>
          <w:rFonts w:ascii="宋体" w:hAnsi="宋体" w:eastAsia="宋体"/>
          <w:bCs/>
          <w:color w:val="auto"/>
          <w:sz w:val="18"/>
          <w:szCs w:val="18"/>
          <w:highlight w:val="none"/>
          <w:u w:val="single"/>
          <w:lang w:eastAsia="zh-CN"/>
        </w:rPr>
        <w:t xml:space="preserve">                 </w:t>
      </w:r>
      <w:r>
        <w:rPr>
          <w:rFonts w:ascii="宋体" w:hAnsi="宋体" w:eastAsia="宋体"/>
          <w:color w:val="auto"/>
          <w:sz w:val="18"/>
          <w:szCs w:val="18"/>
          <w:highlight w:val="none"/>
          <w:lang w:eastAsia="zh-CN"/>
        </w:rPr>
        <w:t xml:space="preserve">。               </w:t>
      </w:r>
    </w:p>
    <w:p w14:paraId="46FC008A">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4、如果我方中标，将派出_____________作为项目负责人。</w:t>
      </w:r>
    </w:p>
    <w:p w14:paraId="0810EDEB">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5、我们已详细审核全部磋商文件及其有效补充文件，我们放弃对磋商文件任何误解的权利，提交响应文件后，不对磋商文件本身提出质疑。</w:t>
      </w:r>
    </w:p>
    <w:p w14:paraId="105FE2A8">
      <w:pPr>
        <w:widowControl/>
        <w:snapToGrid w:val="0"/>
        <w:spacing w:line="360" w:lineRule="auto"/>
        <w:ind w:firstLine="360" w:firstLineChars="200"/>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6、一旦我方成交，我方将根据磋商文件的规定，严格履行合同，保证于承诺的时间内完成货物的启动、交货等服务，并交付采购人验收、使用。</w:t>
      </w:r>
    </w:p>
    <w:p w14:paraId="26AFCD5D">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5EA670DA">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8、我方正式通讯方式为：</w:t>
      </w:r>
    </w:p>
    <w:p w14:paraId="4F084F3E">
      <w:pPr>
        <w:widowControl/>
        <w:snapToGrid w:val="0"/>
        <w:spacing w:line="360" w:lineRule="auto"/>
        <w:ind w:firstLine="360" w:firstLineChars="200"/>
        <w:textAlignment w:val="baseline"/>
        <w:rPr>
          <w:rFonts w:ascii="宋体" w:hAnsi="宋体" w:eastAsia="宋体"/>
          <w:color w:val="auto"/>
          <w:sz w:val="18"/>
          <w:szCs w:val="18"/>
          <w:highlight w:val="none"/>
          <w:u w:val="single"/>
          <w:lang w:eastAsia="zh-CN"/>
        </w:rPr>
      </w:pPr>
      <w:r>
        <w:rPr>
          <w:rFonts w:ascii="宋体" w:hAnsi="宋体" w:eastAsia="宋体"/>
          <w:color w:val="auto"/>
          <w:sz w:val="18"/>
          <w:szCs w:val="18"/>
          <w:highlight w:val="none"/>
          <w:lang w:eastAsia="zh-CN"/>
        </w:rPr>
        <w:t>地   址：</w:t>
      </w:r>
      <w:r>
        <w:rPr>
          <w:rFonts w:ascii="宋体" w:hAnsi="宋体" w:eastAsia="宋体"/>
          <w:color w:val="auto"/>
          <w:sz w:val="18"/>
          <w:szCs w:val="18"/>
          <w:highlight w:val="none"/>
          <w:u w:val="single"/>
          <w:lang w:eastAsia="zh-CN"/>
        </w:rPr>
        <w:t xml:space="preserve">                       </w:t>
      </w:r>
    </w:p>
    <w:p w14:paraId="7F875562">
      <w:pPr>
        <w:widowControl/>
        <w:snapToGrid w:val="0"/>
        <w:spacing w:line="360" w:lineRule="auto"/>
        <w:ind w:firstLine="360" w:firstLineChars="200"/>
        <w:textAlignment w:val="baseline"/>
        <w:rPr>
          <w:rFonts w:ascii="宋体" w:hAnsi="宋体" w:eastAsia="宋体"/>
          <w:color w:val="auto"/>
          <w:sz w:val="18"/>
          <w:szCs w:val="18"/>
          <w:highlight w:val="none"/>
          <w:u w:val="single"/>
          <w:lang w:eastAsia="zh-CN"/>
        </w:rPr>
      </w:pPr>
      <w:r>
        <w:rPr>
          <w:rFonts w:ascii="宋体" w:hAnsi="宋体" w:eastAsia="宋体"/>
          <w:color w:val="auto"/>
          <w:sz w:val="18"/>
          <w:szCs w:val="18"/>
          <w:highlight w:val="none"/>
          <w:lang w:eastAsia="zh-CN"/>
        </w:rPr>
        <w:t>电   话：</w:t>
      </w:r>
      <w:r>
        <w:rPr>
          <w:rFonts w:ascii="宋体" w:hAnsi="宋体" w:eastAsia="宋体"/>
          <w:color w:val="auto"/>
          <w:sz w:val="18"/>
          <w:szCs w:val="18"/>
          <w:highlight w:val="none"/>
          <w:u w:val="single"/>
          <w:lang w:eastAsia="zh-CN"/>
        </w:rPr>
        <w:t xml:space="preserve">                       </w:t>
      </w:r>
    </w:p>
    <w:p w14:paraId="7A3BB6ED">
      <w:pPr>
        <w:widowControl/>
        <w:snapToGrid w:val="0"/>
        <w:spacing w:line="360" w:lineRule="auto"/>
        <w:ind w:firstLine="360" w:firstLineChars="200"/>
        <w:textAlignment w:val="baseline"/>
        <w:rPr>
          <w:rFonts w:ascii="宋体" w:hAnsi="宋体" w:eastAsia="宋体"/>
          <w:color w:val="auto"/>
          <w:sz w:val="18"/>
          <w:szCs w:val="18"/>
          <w:highlight w:val="none"/>
          <w:u w:val="single"/>
          <w:lang w:eastAsia="zh-CN"/>
        </w:rPr>
      </w:pPr>
      <w:r>
        <w:rPr>
          <w:rFonts w:ascii="宋体" w:hAnsi="宋体" w:eastAsia="宋体"/>
          <w:color w:val="auto"/>
          <w:sz w:val="18"/>
          <w:szCs w:val="18"/>
          <w:highlight w:val="none"/>
          <w:lang w:eastAsia="zh-CN"/>
        </w:rPr>
        <w:t>传   真：</w:t>
      </w:r>
      <w:r>
        <w:rPr>
          <w:rFonts w:ascii="宋体" w:hAnsi="宋体" w:eastAsia="宋体"/>
          <w:color w:val="auto"/>
          <w:sz w:val="18"/>
          <w:szCs w:val="18"/>
          <w:highlight w:val="none"/>
          <w:u w:val="single"/>
          <w:lang w:eastAsia="zh-CN"/>
        </w:rPr>
        <w:t xml:space="preserve">                       </w:t>
      </w:r>
    </w:p>
    <w:p w14:paraId="254F671D">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9、我方正式开户银行和账号为：</w:t>
      </w:r>
    </w:p>
    <w:p w14:paraId="346C92EB">
      <w:pPr>
        <w:widowControl/>
        <w:snapToGrid w:val="0"/>
        <w:spacing w:line="360" w:lineRule="auto"/>
        <w:ind w:firstLine="360" w:firstLineChars="200"/>
        <w:textAlignment w:val="baseline"/>
        <w:rPr>
          <w:rFonts w:ascii="宋体" w:hAnsi="宋体" w:eastAsia="宋体"/>
          <w:color w:val="auto"/>
          <w:sz w:val="18"/>
          <w:szCs w:val="18"/>
          <w:highlight w:val="none"/>
          <w:u w:val="single"/>
          <w:lang w:eastAsia="zh-CN"/>
        </w:rPr>
      </w:pPr>
      <w:r>
        <w:rPr>
          <w:rFonts w:ascii="宋体" w:hAnsi="宋体" w:eastAsia="宋体"/>
          <w:color w:val="auto"/>
          <w:sz w:val="18"/>
          <w:szCs w:val="18"/>
          <w:highlight w:val="none"/>
          <w:lang w:eastAsia="zh-CN"/>
        </w:rPr>
        <w:t>开户银行：</w:t>
      </w:r>
      <w:r>
        <w:rPr>
          <w:rFonts w:ascii="宋体" w:hAnsi="宋体" w:eastAsia="宋体"/>
          <w:color w:val="auto"/>
          <w:sz w:val="18"/>
          <w:szCs w:val="18"/>
          <w:highlight w:val="none"/>
          <w:u w:val="single"/>
          <w:lang w:eastAsia="zh-CN"/>
        </w:rPr>
        <w:t xml:space="preserve">                       </w:t>
      </w:r>
    </w:p>
    <w:p w14:paraId="107F7C9D">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帐    号：</w:t>
      </w:r>
      <w:r>
        <w:rPr>
          <w:rFonts w:ascii="宋体" w:hAnsi="宋体" w:eastAsia="宋体"/>
          <w:color w:val="auto"/>
          <w:sz w:val="18"/>
          <w:szCs w:val="18"/>
          <w:highlight w:val="none"/>
          <w:u w:val="single"/>
          <w:lang w:eastAsia="zh-CN"/>
        </w:rPr>
        <w:t xml:space="preserve">                       </w:t>
      </w:r>
    </w:p>
    <w:p w14:paraId="65E17E09">
      <w:pPr>
        <w:widowControl/>
        <w:snapToGrid w:val="0"/>
        <w:spacing w:line="360" w:lineRule="auto"/>
        <w:ind w:firstLine="360" w:firstLineChars="200"/>
        <w:textAlignment w:val="baseline"/>
        <w:rPr>
          <w:rFonts w:ascii="宋体" w:hAnsi="宋体" w:eastAsia="宋体"/>
          <w:color w:val="auto"/>
          <w:sz w:val="18"/>
          <w:szCs w:val="18"/>
          <w:highlight w:val="none"/>
          <w:u w:val="single"/>
          <w:lang w:eastAsia="zh-CN"/>
        </w:rPr>
      </w:pPr>
      <w:r>
        <w:rPr>
          <w:rFonts w:ascii="宋体" w:hAnsi="宋体" w:eastAsia="宋体"/>
          <w:color w:val="auto"/>
          <w:sz w:val="18"/>
          <w:szCs w:val="18"/>
          <w:highlight w:val="none"/>
          <w:lang w:eastAsia="zh-CN"/>
        </w:rPr>
        <w:t>供应商授权代表姓名（签字或签章）：</w:t>
      </w:r>
      <w:r>
        <w:rPr>
          <w:rFonts w:ascii="宋体" w:hAnsi="宋体" w:eastAsia="宋体"/>
          <w:color w:val="auto"/>
          <w:sz w:val="18"/>
          <w:szCs w:val="18"/>
          <w:highlight w:val="none"/>
          <w:u w:val="single"/>
          <w:lang w:eastAsia="zh-CN"/>
        </w:rPr>
        <w:t xml:space="preserve">         </w:t>
      </w:r>
    </w:p>
    <w:p w14:paraId="401FC7E8">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供应商名称（公章）：</w:t>
      </w:r>
      <w:r>
        <w:rPr>
          <w:rFonts w:ascii="宋体" w:hAnsi="宋体" w:eastAsia="宋体"/>
          <w:color w:val="auto"/>
          <w:sz w:val="18"/>
          <w:szCs w:val="18"/>
          <w:highlight w:val="none"/>
          <w:u w:val="single"/>
          <w:lang w:eastAsia="zh-CN"/>
        </w:rPr>
        <w:t xml:space="preserve">                 </w:t>
      </w:r>
    </w:p>
    <w:p w14:paraId="706BF546">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日    期：</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年</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月</w:t>
      </w:r>
      <w:r>
        <w:rPr>
          <w:rFonts w:ascii="宋体" w:hAnsi="宋体" w:eastAsia="宋体"/>
          <w:color w:val="auto"/>
          <w:sz w:val="18"/>
          <w:szCs w:val="18"/>
          <w:highlight w:val="none"/>
          <w:u w:val="single"/>
          <w:lang w:eastAsia="zh-CN"/>
        </w:rPr>
        <w:t xml:space="preserve">    </w:t>
      </w:r>
      <w:r>
        <w:rPr>
          <w:rFonts w:ascii="宋体" w:hAnsi="宋体" w:eastAsia="宋体"/>
          <w:color w:val="auto"/>
          <w:sz w:val="18"/>
          <w:szCs w:val="18"/>
          <w:highlight w:val="none"/>
          <w:lang w:eastAsia="zh-CN"/>
        </w:rPr>
        <w:t>日</w:t>
      </w:r>
    </w:p>
    <w:p w14:paraId="74FB54DA">
      <w:pPr>
        <w:widowControl/>
        <w:snapToGrid w:val="0"/>
        <w:spacing w:line="360" w:lineRule="auto"/>
        <w:textAlignment w:val="baseline"/>
        <w:rPr>
          <w:rFonts w:ascii="宋体" w:hAnsi="宋体"/>
          <w:color w:val="auto"/>
          <w:highlight w:val="none"/>
          <w:lang w:val="zh-CN" w:eastAsia="zh-CN"/>
        </w:rPr>
      </w:pPr>
      <w:r>
        <w:rPr>
          <w:rFonts w:ascii="宋体" w:hAnsi="宋体"/>
          <w:color w:val="auto"/>
          <w:highlight w:val="none"/>
          <w:lang w:val="zh-CN" w:eastAsia="zh-CN"/>
        </w:rPr>
        <w:br w:type="page"/>
      </w:r>
    </w:p>
    <w:p w14:paraId="7BD7C712">
      <w:pPr>
        <w:widowControl/>
        <w:snapToGrid w:val="0"/>
        <w:spacing w:line="360" w:lineRule="auto"/>
        <w:textAlignment w:val="baseline"/>
        <w:rPr>
          <w:rFonts w:ascii="宋体" w:hAnsi="宋体" w:cs="宋体"/>
          <w:b/>
          <w:bCs/>
          <w:color w:val="auto"/>
          <w:highlight w:val="none"/>
          <w:lang w:eastAsia="zh-CN"/>
        </w:rPr>
      </w:pPr>
      <w:r>
        <w:rPr>
          <w:rFonts w:hint="eastAsia" w:ascii="宋体" w:hAnsi="宋体" w:eastAsia="宋体" w:cs="宋体"/>
          <w:b/>
          <w:color w:val="auto"/>
          <w:highlight w:val="none"/>
          <w:lang w:eastAsia="zh-CN"/>
        </w:rPr>
        <w:t>格式</w:t>
      </w:r>
      <w:r>
        <w:rPr>
          <w:rFonts w:hint="eastAsia" w:ascii="宋体" w:hAnsi="宋体" w:eastAsia="宋体" w:cs="宋体"/>
          <w:b/>
          <w:bCs/>
          <w:color w:val="auto"/>
          <w:highlight w:val="none"/>
          <w:lang w:eastAsia="zh-CN"/>
        </w:rPr>
        <w:t>二、法定代表人授权委托书格式</w:t>
      </w:r>
    </w:p>
    <w:p w14:paraId="5B43A70B">
      <w:pPr>
        <w:widowControl/>
        <w:shd w:val="clear" w:color="auto" w:fill="FFFFFF"/>
        <w:snapToGrid w:val="0"/>
        <w:spacing w:line="360" w:lineRule="auto"/>
        <w:ind w:firstLine="720"/>
        <w:jc w:val="center"/>
        <w:textAlignment w:val="baseline"/>
        <w:rPr>
          <w:rFonts w:ascii="宋体" w:hAnsi="宋体"/>
          <w:b/>
          <w:color w:val="auto"/>
          <w:sz w:val="30"/>
          <w:szCs w:val="30"/>
          <w:highlight w:val="none"/>
          <w:lang w:eastAsia="zh-CN"/>
        </w:rPr>
      </w:pPr>
      <w:r>
        <w:rPr>
          <w:rFonts w:hint="eastAsia" w:ascii="宋体" w:hAnsi="宋体" w:eastAsia="宋体" w:cs="宋体"/>
          <w:b/>
          <w:color w:val="auto"/>
          <w:sz w:val="30"/>
          <w:szCs w:val="30"/>
          <w:highlight w:val="none"/>
          <w:lang w:eastAsia="zh-CN"/>
        </w:rPr>
        <w:t>法定代表人授权委托书</w:t>
      </w:r>
    </w:p>
    <w:p w14:paraId="0E0128A8">
      <w:pPr>
        <w:widowControl/>
        <w:shd w:val="clear" w:color="auto" w:fill="FFFFFF"/>
        <w:snapToGrid w:val="0"/>
        <w:spacing w:line="360" w:lineRule="auto"/>
        <w:textAlignment w:val="baseline"/>
        <w:rPr>
          <w:rFonts w:ascii="宋体" w:hAnsi="宋体"/>
          <w:color w:val="auto"/>
          <w:highlight w:val="none"/>
          <w:lang w:eastAsia="zh-CN"/>
        </w:rPr>
      </w:pPr>
    </w:p>
    <w:p w14:paraId="5EAE324E">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致：</w:t>
      </w:r>
      <w:r>
        <w:rPr>
          <w:rFonts w:hint="eastAsia" w:ascii="宋体" w:hAnsi="宋体" w:eastAsia="宋体" w:cs="宋体"/>
          <w:bCs/>
          <w:color w:val="auto"/>
          <w:sz w:val="18"/>
          <w:szCs w:val="18"/>
          <w:highlight w:val="none"/>
          <w:lang w:eastAsia="zh-CN"/>
        </w:rPr>
        <w:t>南京市浦口区河道管理所</w:t>
      </w:r>
    </w:p>
    <w:p w14:paraId="7A316F17">
      <w:pPr>
        <w:widowControl/>
        <w:shd w:val="clear" w:color="auto" w:fill="FFFFFF"/>
        <w:snapToGrid w:val="0"/>
        <w:spacing w:line="360" w:lineRule="auto"/>
        <w:ind w:firstLine="42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本授权书声明：注册于</w:t>
      </w:r>
      <w:r>
        <w:rPr>
          <w:rFonts w:ascii="宋体" w:hAnsi="宋体"/>
          <w:color w:val="auto"/>
          <w:sz w:val="18"/>
          <w:szCs w:val="18"/>
          <w:highlight w:val="none"/>
          <w:u w:val="single"/>
          <w:lang w:eastAsia="zh-CN"/>
        </w:rPr>
        <w:t>              </w:t>
      </w:r>
      <w:r>
        <w:rPr>
          <w:rFonts w:hint="eastAsia" w:ascii="宋体" w:hAnsi="宋体" w:eastAsia="宋体" w:cs="宋体"/>
          <w:color w:val="auto"/>
          <w:sz w:val="18"/>
          <w:szCs w:val="18"/>
          <w:highlight w:val="none"/>
          <w:lang w:eastAsia="zh-CN"/>
        </w:rPr>
        <w:t>（响应人住址）的</w:t>
      </w:r>
      <w:r>
        <w:rPr>
          <w:rFonts w:ascii="宋体" w:hAnsi="宋体"/>
          <w:color w:val="auto"/>
          <w:sz w:val="18"/>
          <w:szCs w:val="18"/>
          <w:highlight w:val="none"/>
          <w:u w:val="single"/>
          <w:lang w:eastAsia="zh-CN"/>
        </w:rPr>
        <w:t>           </w:t>
      </w:r>
      <w:r>
        <w:rPr>
          <w:rFonts w:hint="eastAsia" w:ascii="宋体" w:hAnsi="宋体" w:eastAsia="宋体" w:cs="宋体"/>
          <w:color w:val="auto"/>
          <w:sz w:val="18"/>
          <w:szCs w:val="18"/>
          <w:highlight w:val="none"/>
          <w:lang w:eastAsia="zh-CN"/>
        </w:rPr>
        <w:t>（响应人名称）法定代表人</w:t>
      </w:r>
      <w:r>
        <w:rPr>
          <w:rFonts w:ascii="宋体" w:hAnsi="宋体"/>
          <w:color w:val="auto"/>
          <w:sz w:val="18"/>
          <w:szCs w:val="18"/>
          <w:highlight w:val="none"/>
          <w:u w:val="single"/>
          <w:lang w:eastAsia="zh-CN"/>
        </w:rPr>
        <w:t>        </w:t>
      </w:r>
      <w:r>
        <w:rPr>
          <w:rFonts w:hint="eastAsia" w:ascii="宋体" w:hAnsi="宋体" w:eastAsia="宋体" w:cs="宋体"/>
          <w:color w:val="auto"/>
          <w:sz w:val="18"/>
          <w:szCs w:val="18"/>
          <w:highlight w:val="none"/>
          <w:lang w:eastAsia="zh-CN"/>
        </w:rPr>
        <w:t>（法定代表人姓名、职务）代表本公司授权在下面签字的</w:t>
      </w:r>
      <w:r>
        <w:rPr>
          <w:rFonts w:ascii="宋体" w:hAnsi="宋体"/>
          <w:color w:val="auto"/>
          <w:sz w:val="18"/>
          <w:szCs w:val="18"/>
          <w:highlight w:val="none"/>
          <w:u w:val="single"/>
          <w:lang w:eastAsia="zh-CN"/>
        </w:rPr>
        <w:t>        </w:t>
      </w:r>
      <w:r>
        <w:rPr>
          <w:rFonts w:hint="eastAsia" w:ascii="宋体" w:hAnsi="宋体" w:eastAsia="宋体" w:cs="宋体"/>
          <w:color w:val="auto"/>
          <w:sz w:val="18"/>
          <w:szCs w:val="18"/>
          <w:highlight w:val="none"/>
          <w:lang w:eastAsia="zh-CN"/>
        </w:rPr>
        <w:t>（响应人代表姓名、职务）为本公司的合法代理人，就贵方组织的</w:t>
      </w:r>
      <w:r>
        <w:rPr>
          <w:rFonts w:ascii="宋体" w:hAnsi="宋体" w:cs="宋体"/>
          <w:b/>
          <w:bCs/>
          <w:color w:val="auto"/>
          <w:sz w:val="18"/>
          <w:szCs w:val="18"/>
          <w:highlight w:val="none"/>
          <w:u w:val="single"/>
          <w:lang w:eastAsia="zh-CN"/>
        </w:rPr>
        <w:t>                   </w:t>
      </w:r>
      <w:r>
        <w:rPr>
          <w:rFonts w:hint="eastAsia" w:ascii="宋体" w:hAnsi="宋体" w:eastAsia="宋体" w:cs="宋体"/>
          <w:color w:val="auto"/>
          <w:sz w:val="18"/>
          <w:szCs w:val="18"/>
          <w:highlight w:val="none"/>
          <w:lang w:eastAsia="zh-CN"/>
        </w:rPr>
        <w:t>（项目名称），</w:t>
      </w:r>
      <w:r>
        <w:rPr>
          <w:rFonts w:ascii="宋体" w:hAnsi="宋体"/>
          <w:color w:val="auto"/>
          <w:sz w:val="18"/>
          <w:szCs w:val="18"/>
          <w:highlight w:val="none"/>
          <w:u w:val="single"/>
          <w:lang w:eastAsia="zh-CN"/>
        </w:rPr>
        <w:t>        </w:t>
      </w:r>
      <w:r>
        <w:rPr>
          <w:rFonts w:hint="eastAsia" w:ascii="宋体" w:hAnsi="宋体" w:eastAsia="宋体" w:cs="宋体"/>
          <w:color w:val="auto"/>
          <w:sz w:val="18"/>
          <w:szCs w:val="18"/>
          <w:highlight w:val="none"/>
          <w:lang w:eastAsia="zh-CN"/>
        </w:rPr>
        <w:t>（项目编号）响应，以本公司名义处理一切与之有关的事务。</w:t>
      </w:r>
    </w:p>
    <w:p w14:paraId="526DF374">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本授权书于</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年</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月</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日签字生效，特此声明。</w:t>
      </w:r>
    </w:p>
    <w:p w14:paraId="690E3BB3">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法定代表人签字：</w:t>
      </w:r>
    </w:p>
    <w:p w14:paraId="164DD7CC">
      <w:pPr>
        <w:widowControl/>
        <w:shd w:val="clear" w:color="auto" w:fill="FFFFFF"/>
        <w:snapToGrid w:val="0"/>
        <w:spacing w:line="360" w:lineRule="auto"/>
        <w:ind w:firstLine="825"/>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授权委托人签字：</w:t>
      </w:r>
      <w:r>
        <w:rPr>
          <w:rFonts w:ascii="宋体" w:hAnsi="宋体"/>
          <w:color w:val="auto"/>
          <w:sz w:val="18"/>
          <w:szCs w:val="18"/>
          <w:highlight w:val="none"/>
          <w:lang w:eastAsia="zh-CN"/>
        </w:rPr>
        <w:t>                   </w:t>
      </w:r>
    </w:p>
    <w:p w14:paraId="0F82AE1E">
      <w:pPr>
        <w:widowControl/>
        <w:shd w:val="clear" w:color="auto" w:fill="FFFFFF"/>
        <w:snapToGrid w:val="0"/>
        <w:spacing w:line="360" w:lineRule="auto"/>
        <w:ind w:firstLine="720" w:firstLineChars="4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日</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期：</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年</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月</w:t>
      </w:r>
      <w:r>
        <w:rPr>
          <w:rFonts w:ascii="宋体" w:hAnsi="宋体"/>
          <w:color w:val="auto"/>
          <w:sz w:val="18"/>
          <w:szCs w:val="18"/>
          <w:highlight w:val="none"/>
          <w:lang w:eastAsia="zh-CN"/>
        </w:rPr>
        <w:t>    </w:t>
      </w:r>
      <w:r>
        <w:rPr>
          <w:rFonts w:hint="eastAsia" w:ascii="宋体" w:hAnsi="宋体" w:eastAsia="宋体" w:cs="宋体"/>
          <w:color w:val="auto"/>
          <w:sz w:val="18"/>
          <w:szCs w:val="18"/>
          <w:highlight w:val="none"/>
          <w:lang w:eastAsia="zh-CN"/>
        </w:rPr>
        <w:t>日</w:t>
      </w:r>
    </w:p>
    <w:p w14:paraId="691DDD80">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法定代表人、委托代理人的身份证：</w:t>
      </w:r>
    </w:p>
    <w:p w14:paraId="1699FF24">
      <w:pPr>
        <w:widowControl/>
        <w:shd w:val="clear" w:color="auto" w:fill="FFFFFF"/>
        <w:snapToGrid w:val="0"/>
        <w:spacing w:line="360" w:lineRule="auto"/>
        <w:ind w:firstLine="420"/>
        <w:textAlignment w:val="baseline"/>
        <w:rPr>
          <w:rFonts w:ascii="宋体" w:hAnsi="宋体"/>
          <w:color w:val="auto"/>
          <w:sz w:val="18"/>
          <w:szCs w:val="18"/>
          <w:highlight w:val="none"/>
          <w:lang w:eastAsia="zh-CN"/>
        </w:rPr>
      </w:pPr>
      <w:r>
        <w:rPr>
          <w:rFonts w:ascii="宋体" w:hAnsi="宋体"/>
          <w:color w:val="auto"/>
          <w:sz w:val="18"/>
          <w:szCs w:val="18"/>
          <w:highlight w:val="none"/>
          <w:lang w:eastAsia="zh-CN"/>
        </w:rPr>
        <w:t> </w:t>
      </w:r>
    </w:p>
    <w:tbl>
      <w:tblPr>
        <w:tblStyle w:val="18"/>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5"/>
      </w:tblGrid>
      <w:tr w14:paraId="55103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5" w:hRule="atLeast"/>
          <w:jc w:val="center"/>
        </w:trPr>
        <w:tc>
          <w:tcPr>
            <w:tcW w:w="5085" w:type="dxa"/>
            <w:tcBorders>
              <w:top w:val="single" w:color="000000" w:sz="4" w:space="0"/>
              <w:left w:val="single" w:color="000000" w:sz="4" w:space="0"/>
              <w:bottom w:val="single" w:color="000000" w:sz="4" w:space="0"/>
              <w:right w:val="single" w:color="000000" w:sz="4" w:space="0"/>
            </w:tcBorders>
            <w:vAlign w:val="center"/>
          </w:tcPr>
          <w:p w14:paraId="2EBACE0F">
            <w:pPr>
              <w:widowControl/>
              <w:snapToGrid w:val="0"/>
              <w:spacing w:line="360" w:lineRule="auto"/>
              <w:jc w:val="center"/>
              <w:textAlignment w:val="baseline"/>
              <w:rPr>
                <w:rFonts w:ascii="宋体" w:hAnsi="宋体" w:eastAsia="宋体"/>
                <w:color w:val="auto"/>
                <w:sz w:val="18"/>
                <w:szCs w:val="18"/>
                <w:highlight w:val="none"/>
                <w:lang w:eastAsia="zh-CN"/>
              </w:rPr>
            </w:pPr>
            <w:r>
              <w:rPr>
                <w:rFonts w:hint="eastAsia" w:ascii="宋体" w:hAnsi="宋体" w:eastAsia="宋体"/>
                <w:color w:val="auto"/>
                <w:sz w:val="18"/>
                <w:szCs w:val="18"/>
                <w:highlight w:val="none"/>
                <w:lang w:eastAsia="zh-CN"/>
              </w:rPr>
              <w:t>法定代表人、</w:t>
            </w:r>
            <w:r>
              <w:rPr>
                <w:rFonts w:ascii="宋体" w:hAnsi="宋体" w:eastAsia="宋体"/>
                <w:color w:val="auto"/>
                <w:sz w:val="18"/>
                <w:szCs w:val="18"/>
                <w:highlight w:val="none"/>
                <w:lang w:eastAsia="zh-CN"/>
              </w:rPr>
              <w:t>委托代理人</w:t>
            </w:r>
          </w:p>
          <w:p w14:paraId="0B5C035D">
            <w:pPr>
              <w:widowControl/>
              <w:snapToGrid w:val="0"/>
              <w:spacing w:line="360" w:lineRule="auto"/>
              <w:jc w:val="center"/>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身份证正面</w:t>
            </w:r>
          </w:p>
        </w:tc>
      </w:tr>
      <w:tr w14:paraId="2EF75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5" w:hRule="atLeast"/>
          <w:jc w:val="center"/>
        </w:trPr>
        <w:tc>
          <w:tcPr>
            <w:tcW w:w="5085" w:type="dxa"/>
            <w:tcBorders>
              <w:top w:val="single" w:color="000000" w:sz="4" w:space="0"/>
              <w:left w:val="single" w:color="000000" w:sz="4" w:space="0"/>
              <w:bottom w:val="single" w:color="000000" w:sz="4" w:space="0"/>
              <w:right w:val="single" w:color="000000" w:sz="4" w:space="0"/>
            </w:tcBorders>
            <w:vAlign w:val="center"/>
          </w:tcPr>
          <w:p w14:paraId="20A4CD24">
            <w:pPr>
              <w:widowControl/>
              <w:snapToGrid w:val="0"/>
              <w:spacing w:line="360" w:lineRule="auto"/>
              <w:jc w:val="center"/>
              <w:textAlignment w:val="baseline"/>
              <w:rPr>
                <w:rFonts w:ascii="宋体" w:hAnsi="宋体" w:eastAsia="宋体"/>
                <w:color w:val="auto"/>
                <w:sz w:val="18"/>
                <w:szCs w:val="18"/>
                <w:highlight w:val="none"/>
                <w:lang w:eastAsia="zh-CN"/>
              </w:rPr>
            </w:pPr>
            <w:r>
              <w:rPr>
                <w:rFonts w:hint="eastAsia" w:ascii="宋体" w:hAnsi="宋体" w:eastAsia="宋体"/>
                <w:color w:val="auto"/>
                <w:sz w:val="18"/>
                <w:szCs w:val="18"/>
                <w:highlight w:val="none"/>
                <w:lang w:eastAsia="zh-CN"/>
              </w:rPr>
              <w:t>法定代表人、</w:t>
            </w:r>
            <w:r>
              <w:rPr>
                <w:rFonts w:ascii="宋体" w:hAnsi="宋体" w:eastAsia="宋体"/>
                <w:color w:val="auto"/>
                <w:sz w:val="18"/>
                <w:szCs w:val="18"/>
                <w:highlight w:val="none"/>
                <w:lang w:eastAsia="zh-CN"/>
              </w:rPr>
              <w:t>委托代理人</w:t>
            </w:r>
          </w:p>
          <w:p w14:paraId="65C03527">
            <w:pPr>
              <w:widowControl/>
              <w:snapToGrid w:val="0"/>
              <w:spacing w:line="360" w:lineRule="auto"/>
              <w:jc w:val="center"/>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身份证反面</w:t>
            </w:r>
          </w:p>
        </w:tc>
      </w:tr>
    </w:tbl>
    <w:p w14:paraId="74B03467">
      <w:pPr>
        <w:widowControl/>
        <w:shd w:val="clear" w:color="auto" w:fill="FFFFFF"/>
        <w:snapToGrid w:val="0"/>
        <w:spacing w:line="360" w:lineRule="auto"/>
        <w:ind w:firstLine="420"/>
        <w:textAlignment w:val="baseline"/>
        <w:rPr>
          <w:rFonts w:ascii="宋体" w:hAnsi="宋体"/>
          <w:color w:val="auto"/>
          <w:sz w:val="18"/>
          <w:szCs w:val="18"/>
          <w:highlight w:val="none"/>
          <w:lang w:eastAsia="zh-CN"/>
        </w:rPr>
      </w:pPr>
    </w:p>
    <w:p w14:paraId="2159644B">
      <w:pPr>
        <w:widowControl/>
        <w:shd w:val="clear" w:color="auto" w:fill="FFFFFF"/>
        <w:snapToGrid w:val="0"/>
        <w:spacing w:line="360" w:lineRule="auto"/>
        <w:ind w:firstLine="420"/>
        <w:textAlignment w:val="baseline"/>
        <w:rPr>
          <w:rFonts w:ascii="宋体" w:hAnsi="宋体"/>
          <w:color w:val="auto"/>
          <w:sz w:val="18"/>
          <w:szCs w:val="18"/>
          <w:highlight w:val="none"/>
          <w:lang w:eastAsia="zh-CN"/>
        </w:rPr>
      </w:pPr>
      <w:r>
        <w:rPr>
          <w:rFonts w:ascii="宋体" w:hAnsi="宋体"/>
          <w:color w:val="auto"/>
          <w:sz w:val="18"/>
          <w:szCs w:val="18"/>
          <w:highlight w:val="none"/>
          <w:lang w:eastAsia="zh-CN"/>
        </w:rPr>
        <w:t> </w:t>
      </w:r>
    </w:p>
    <w:p w14:paraId="2CBCEA39">
      <w:pPr>
        <w:widowControl/>
        <w:shd w:val="clear" w:color="auto" w:fill="FFFFFF"/>
        <w:snapToGrid w:val="0"/>
        <w:spacing w:line="360" w:lineRule="auto"/>
        <w:ind w:firstLine="420"/>
        <w:textAlignment w:val="baseline"/>
        <w:rPr>
          <w:rFonts w:ascii="宋体" w:hAnsi="宋体"/>
          <w:color w:val="auto"/>
          <w:highlight w:val="none"/>
          <w:lang w:eastAsia="zh-CN"/>
        </w:rPr>
      </w:pPr>
      <w:r>
        <w:rPr>
          <w:rFonts w:ascii="宋体" w:hAnsi="宋体"/>
          <w:color w:val="auto"/>
          <w:highlight w:val="none"/>
          <w:lang w:eastAsia="zh-CN"/>
        </w:rPr>
        <w:t> </w:t>
      </w:r>
    </w:p>
    <w:p w14:paraId="3824A8C8">
      <w:pPr>
        <w:widowControl/>
        <w:snapToGrid w:val="0"/>
        <w:spacing w:line="360" w:lineRule="auto"/>
        <w:textAlignment w:val="baseline"/>
        <w:rPr>
          <w:rFonts w:ascii="宋体" w:hAnsi="宋体" w:cs="宋体"/>
          <w:b/>
          <w:bCs/>
          <w:color w:val="auto"/>
          <w:highlight w:val="none"/>
          <w:lang w:val="zh-CN" w:eastAsia="zh-CN"/>
        </w:rPr>
      </w:pPr>
      <w:r>
        <w:rPr>
          <w:rFonts w:ascii="宋体" w:hAnsi="宋体" w:cs="宋体"/>
          <w:b/>
          <w:bCs/>
          <w:color w:val="auto"/>
          <w:highlight w:val="none"/>
          <w:lang w:eastAsia="zh-CN"/>
        </w:rPr>
        <w:br w:type="page"/>
      </w:r>
      <w:r>
        <w:rPr>
          <w:rFonts w:hint="eastAsia" w:ascii="宋体" w:hAnsi="宋体" w:eastAsia="宋体" w:cs="宋体"/>
          <w:b/>
          <w:color w:val="auto"/>
          <w:highlight w:val="none"/>
          <w:lang w:eastAsia="zh-CN"/>
        </w:rPr>
        <w:t>格式</w:t>
      </w:r>
      <w:r>
        <w:rPr>
          <w:rFonts w:hint="eastAsia" w:ascii="宋体" w:hAnsi="宋体" w:eastAsia="宋体" w:cs="宋体"/>
          <w:b/>
          <w:bCs/>
          <w:color w:val="auto"/>
          <w:highlight w:val="none"/>
          <w:lang w:val="zh-CN" w:eastAsia="zh-CN"/>
        </w:rPr>
        <w:t>三、</w:t>
      </w:r>
      <w:r>
        <w:rPr>
          <w:rFonts w:hint="eastAsia" w:ascii="宋体" w:hAnsi="宋体" w:eastAsia="宋体" w:cs="宋体"/>
          <w:b/>
          <w:color w:val="auto"/>
          <w:highlight w:val="none"/>
          <w:lang w:eastAsia="zh-CN"/>
        </w:rPr>
        <w:t>响应报价表格式</w:t>
      </w:r>
    </w:p>
    <w:p w14:paraId="63AD90BB">
      <w:pPr>
        <w:widowControl/>
        <w:snapToGrid w:val="0"/>
        <w:spacing w:line="360" w:lineRule="auto"/>
        <w:jc w:val="center"/>
        <w:textAlignment w:val="baseline"/>
        <w:rPr>
          <w:rFonts w:ascii="宋体" w:hAnsi="宋体"/>
          <w:b/>
          <w:color w:val="auto"/>
          <w:sz w:val="30"/>
          <w:szCs w:val="30"/>
          <w:highlight w:val="none"/>
          <w:lang w:eastAsia="zh-CN"/>
        </w:rPr>
      </w:pPr>
      <w:r>
        <w:rPr>
          <w:rFonts w:ascii="宋体" w:hAnsi="宋体" w:eastAsia="宋体"/>
          <w:b/>
          <w:color w:val="auto"/>
          <w:sz w:val="30"/>
          <w:szCs w:val="30"/>
          <w:highlight w:val="none"/>
          <w:lang w:eastAsia="zh-CN"/>
        </w:rPr>
        <w:t>响应报价表（首轮报价）</w:t>
      </w:r>
    </w:p>
    <w:p w14:paraId="3D6039E6">
      <w:pPr>
        <w:widowControl/>
        <w:snapToGrid w:val="0"/>
        <w:spacing w:line="360" w:lineRule="auto"/>
        <w:jc w:val="center"/>
        <w:textAlignment w:val="baseline"/>
        <w:rPr>
          <w:rFonts w:ascii="宋体" w:hAnsi="宋体" w:eastAsia="宋体"/>
          <w:b/>
          <w:color w:val="auto"/>
          <w:sz w:val="18"/>
          <w:szCs w:val="18"/>
          <w:highlight w:val="none"/>
          <w:lang w:eastAsia="zh-CN"/>
        </w:rPr>
      </w:pPr>
    </w:p>
    <w:p w14:paraId="546478C4">
      <w:pPr>
        <w:widowControl/>
        <w:snapToGrid w:val="0"/>
        <w:spacing w:line="360" w:lineRule="auto"/>
        <w:ind w:firstLine="405" w:firstLineChars="225"/>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项目编号：</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项目名称：</w:t>
      </w:r>
      <w:r>
        <w:rPr>
          <w:rFonts w:ascii="宋体" w:hAnsi="宋体"/>
          <w:color w:val="auto"/>
          <w:sz w:val="18"/>
          <w:szCs w:val="18"/>
          <w:highlight w:val="none"/>
          <w:lang w:eastAsia="zh-CN"/>
        </w:rPr>
        <w:t xml:space="preserve"> </w:t>
      </w:r>
    </w:p>
    <w:tbl>
      <w:tblPr>
        <w:tblStyle w:val="18"/>
        <w:tblW w:w="9286" w:type="dxa"/>
        <w:tblInd w:w="-1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64"/>
        <w:gridCol w:w="2275"/>
        <w:gridCol w:w="1666"/>
        <w:gridCol w:w="1941"/>
        <w:gridCol w:w="2240"/>
      </w:tblGrid>
      <w:tr w14:paraId="2FE4E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1164" w:type="dxa"/>
            <w:tcBorders>
              <w:top w:val="single" w:color="000000" w:sz="6" w:space="0"/>
              <w:left w:val="single" w:color="000000" w:sz="6" w:space="0"/>
              <w:bottom w:val="single" w:color="000000" w:sz="6" w:space="0"/>
              <w:right w:val="single" w:color="000000" w:sz="6" w:space="0"/>
            </w:tcBorders>
            <w:vAlign w:val="center"/>
          </w:tcPr>
          <w:p w14:paraId="55D5966D">
            <w:pPr>
              <w:widowControl/>
              <w:snapToGrid w:val="0"/>
              <w:spacing w:line="360" w:lineRule="auto"/>
              <w:jc w:val="center"/>
              <w:textAlignment w:val="baseline"/>
              <w:rPr>
                <w:rFonts w:ascii="宋体" w:hAnsi="宋体" w:eastAsia="宋体"/>
                <w:color w:val="auto"/>
                <w:sz w:val="18"/>
                <w:szCs w:val="18"/>
                <w:highlight w:val="none"/>
                <w:lang w:val="zh-CN"/>
              </w:rPr>
            </w:pPr>
            <w:r>
              <w:rPr>
                <w:rFonts w:ascii="宋体" w:hAnsi="宋体" w:eastAsia="宋体"/>
                <w:color w:val="auto"/>
                <w:sz w:val="18"/>
                <w:szCs w:val="18"/>
                <w:highlight w:val="none"/>
                <w:lang w:val="zh-CN" w:eastAsia="zh-CN"/>
              </w:rPr>
              <w:t xml:space="preserve">                      </w:t>
            </w:r>
            <w:r>
              <w:rPr>
                <w:rFonts w:ascii="宋体" w:hAnsi="宋体" w:eastAsia="宋体"/>
                <w:color w:val="auto"/>
                <w:sz w:val="18"/>
                <w:szCs w:val="18"/>
                <w:highlight w:val="none"/>
                <w:lang w:val="zh-CN"/>
              </w:rPr>
              <w:t>序号</w:t>
            </w:r>
          </w:p>
        </w:tc>
        <w:tc>
          <w:tcPr>
            <w:tcW w:w="3941" w:type="dxa"/>
            <w:gridSpan w:val="2"/>
            <w:tcBorders>
              <w:top w:val="single" w:color="000000" w:sz="6" w:space="0"/>
              <w:left w:val="single" w:color="000000" w:sz="6" w:space="0"/>
              <w:bottom w:val="single" w:color="000000" w:sz="6" w:space="0"/>
              <w:right w:val="single" w:color="000000" w:sz="6" w:space="0"/>
            </w:tcBorders>
            <w:vAlign w:val="center"/>
          </w:tcPr>
          <w:p w14:paraId="4CC9AFA3">
            <w:pPr>
              <w:widowControl/>
              <w:snapToGrid w:val="0"/>
              <w:spacing w:line="360" w:lineRule="auto"/>
              <w:jc w:val="center"/>
              <w:textAlignment w:val="baseline"/>
              <w:rPr>
                <w:rFonts w:ascii="宋体" w:hAnsi="宋体" w:eastAsia="宋体"/>
                <w:color w:val="auto"/>
                <w:sz w:val="18"/>
                <w:szCs w:val="18"/>
                <w:highlight w:val="none"/>
                <w:lang w:val="zh-CN"/>
              </w:rPr>
            </w:pPr>
            <w:r>
              <w:rPr>
                <w:rFonts w:ascii="宋体" w:hAnsi="宋体" w:eastAsia="宋体"/>
                <w:color w:val="auto"/>
                <w:sz w:val="18"/>
                <w:szCs w:val="18"/>
                <w:highlight w:val="none"/>
                <w:lang w:val="zh-CN"/>
              </w:rPr>
              <w:t>名               称</w:t>
            </w:r>
          </w:p>
        </w:tc>
        <w:tc>
          <w:tcPr>
            <w:tcW w:w="1941" w:type="dxa"/>
            <w:tcBorders>
              <w:top w:val="single" w:color="000000" w:sz="6" w:space="0"/>
              <w:left w:val="single" w:color="000000" w:sz="6" w:space="0"/>
              <w:bottom w:val="single" w:color="000000" w:sz="6" w:space="0"/>
              <w:right w:val="single" w:color="000000" w:sz="6" w:space="0"/>
            </w:tcBorders>
            <w:vAlign w:val="center"/>
          </w:tcPr>
          <w:p w14:paraId="7A50D406">
            <w:pPr>
              <w:widowControl/>
              <w:snapToGrid w:val="0"/>
              <w:spacing w:line="360" w:lineRule="auto"/>
              <w:jc w:val="center"/>
              <w:textAlignment w:val="baseline"/>
              <w:rPr>
                <w:rFonts w:ascii="宋体" w:hAnsi="宋体" w:eastAsia="宋体"/>
                <w:color w:val="auto"/>
                <w:sz w:val="18"/>
                <w:szCs w:val="18"/>
                <w:highlight w:val="none"/>
                <w:lang w:val="zh-CN" w:eastAsia="zh-CN"/>
              </w:rPr>
            </w:pPr>
            <w:r>
              <w:rPr>
                <w:rFonts w:ascii="宋体" w:hAnsi="宋体" w:eastAsia="宋体"/>
                <w:color w:val="auto"/>
                <w:sz w:val="18"/>
                <w:szCs w:val="18"/>
                <w:highlight w:val="none"/>
                <w:lang w:val="zh-CN" w:eastAsia="zh-CN"/>
              </w:rPr>
              <w:t>报价（</w:t>
            </w:r>
            <w:r>
              <w:rPr>
                <w:rFonts w:hint="eastAsia" w:ascii="宋体" w:hAnsi="宋体" w:eastAsia="宋体"/>
                <w:color w:val="auto"/>
                <w:sz w:val="18"/>
                <w:szCs w:val="18"/>
                <w:highlight w:val="none"/>
                <w:lang w:eastAsia="zh-CN"/>
              </w:rPr>
              <w:t>万元</w:t>
            </w:r>
            <w:r>
              <w:rPr>
                <w:rFonts w:ascii="宋体" w:hAnsi="宋体" w:eastAsia="宋体"/>
                <w:color w:val="auto"/>
                <w:sz w:val="18"/>
                <w:szCs w:val="18"/>
                <w:highlight w:val="none"/>
                <w:lang w:val="zh-CN" w:eastAsia="zh-CN"/>
              </w:rPr>
              <w:t>）</w:t>
            </w:r>
          </w:p>
        </w:tc>
        <w:tc>
          <w:tcPr>
            <w:tcW w:w="2240" w:type="dxa"/>
            <w:tcBorders>
              <w:top w:val="single" w:color="000000" w:sz="6" w:space="0"/>
              <w:left w:val="single" w:color="000000" w:sz="6" w:space="0"/>
              <w:bottom w:val="single" w:color="000000" w:sz="6" w:space="0"/>
              <w:right w:val="single" w:color="000000" w:sz="6" w:space="0"/>
            </w:tcBorders>
            <w:vAlign w:val="center"/>
          </w:tcPr>
          <w:p w14:paraId="619A4EE5">
            <w:pPr>
              <w:widowControl/>
              <w:snapToGrid w:val="0"/>
              <w:spacing w:line="360" w:lineRule="auto"/>
              <w:jc w:val="center"/>
              <w:textAlignment w:val="baseline"/>
              <w:rPr>
                <w:rFonts w:ascii="宋体" w:hAnsi="宋体" w:eastAsia="宋体"/>
                <w:color w:val="auto"/>
                <w:sz w:val="18"/>
                <w:szCs w:val="18"/>
                <w:highlight w:val="none"/>
                <w:lang w:val="zh-CN" w:eastAsia="zh-CN"/>
              </w:rPr>
            </w:pPr>
            <w:r>
              <w:rPr>
                <w:rFonts w:ascii="宋体" w:hAnsi="宋体" w:eastAsia="宋体"/>
                <w:color w:val="auto"/>
                <w:sz w:val="18"/>
                <w:szCs w:val="18"/>
                <w:highlight w:val="none"/>
                <w:lang w:val="zh-CN" w:eastAsia="zh-CN"/>
              </w:rPr>
              <w:t>其中，</w:t>
            </w:r>
            <w:r>
              <w:rPr>
                <w:rFonts w:ascii="宋体" w:hAnsi="宋体" w:eastAsia="宋体"/>
                <w:b/>
                <w:color w:val="auto"/>
                <w:sz w:val="18"/>
                <w:szCs w:val="18"/>
                <w:highlight w:val="none"/>
                <w:lang w:eastAsia="zh-CN"/>
              </w:rPr>
              <w:t>小、微型企业报价</w:t>
            </w:r>
            <w:r>
              <w:rPr>
                <w:rFonts w:ascii="宋体" w:hAnsi="宋体" w:eastAsia="宋体"/>
                <w:color w:val="auto"/>
                <w:sz w:val="18"/>
                <w:szCs w:val="18"/>
                <w:highlight w:val="none"/>
                <w:lang w:val="zh-CN" w:eastAsia="zh-CN"/>
              </w:rPr>
              <w:t>（</w:t>
            </w:r>
            <w:r>
              <w:rPr>
                <w:rFonts w:hint="eastAsia" w:ascii="宋体" w:hAnsi="宋体" w:eastAsia="宋体"/>
                <w:color w:val="auto"/>
                <w:sz w:val="18"/>
                <w:szCs w:val="18"/>
                <w:highlight w:val="none"/>
                <w:lang w:eastAsia="zh-CN"/>
              </w:rPr>
              <w:t>万元</w:t>
            </w:r>
            <w:r>
              <w:rPr>
                <w:rFonts w:ascii="宋体" w:hAnsi="宋体" w:eastAsia="宋体"/>
                <w:color w:val="auto"/>
                <w:sz w:val="18"/>
                <w:szCs w:val="18"/>
                <w:highlight w:val="none"/>
                <w:lang w:val="zh-CN" w:eastAsia="zh-CN"/>
              </w:rPr>
              <w:t>）</w:t>
            </w:r>
          </w:p>
        </w:tc>
      </w:tr>
      <w:tr w14:paraId="10395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1164" w:type="dxa"/>
            <w:tcBorders>
              <w:top w:val="single" w:color="000000" w:sz="6" w:space="0"/>
              <w:left w:val="single" w:color="000000" w:sz="6" w:space="0"/>
              <w:bottom w:val="single" w:color="000000" w:sz="6" w:space="0"/>
              <w:right w:val="single" w:color="000000" w:sz="6" w:space="0"/>
            </w:tcBorders>
            <w:vAlign w:val="center"/>
          </w:tcPr>
          <w:p w14:paraId="2AF3B7E6">
            <w:pPr>
              <w:widowControl/>
              <w:snapToGrid w:val="0"/>
              <w:spacing w:line="360" w:lineRule="auto"/>
              <w:jc w:val="center"/>
              <w:textAlignment w:val="baseline"/>
              <w:rPr>
                <w:rFonts w:ascii="宋体" w:hAnsi="宋体" w:eastAsia="宋体"/>
                <w:color w:val="auto"/>
                <w:spacing w:val="-2"/>
                <w:sz w:val="18"/>
                <w:szCs w:val="18"/>
                <w:highlight w:val="none"/>
                <w:lang w:eastAsia="zh-CN"/>
              </w:rPr>
            </w:pPr>
          </w:p>
        </w:tc>
        <w:tc>
          <w:tcPr>
            <w:tcW w:w="3941" w:type="dxa"/>
            <w:gridSpan w:val="2"/>
            <w:tcBorders>
              <w:top w:val="single" w:color="000000" w:sz="6" w:space="0"/>
              <w:left w:val="single" w:color="000000" w:sz="6" w:space="0"/>
              <w:bottom w:val="single" w:color="000000" w:sz="6" w:space="0"/>
              <w:right w:val="single" w:color="000000" w:sz="6" w:space="0"/>
            </w:tcBorders>
            <w:vAlign w:val="center"/>
          </w:tcPr>
          <w:p w14:paraId="3A0254DC">
            <w:pPr>
              <w:widowControl/>
              <w:snapToGrid w:val="0"/>
              <w:spacing w:line="360" w:lineRule="auto"/>
              <w:textAlignment w:val="baseline"/>
              <w:rPr>
                <w:rFonts w:ascii="宋体" w:hAnsi="宋体" w:eastAsia="宋体"/>
                <w:color w:val="auto"/>
                <w:spacing w:val="-2"/>
                <w:sz w:val="18"/>
                <w:szCs w:val="18"/>
                <w:highlight w:val="none"/>
                <w:lang w:eastAsia="zh-CN"/>
              </w:rPr>
            </w:pPr>
          </w:p>
        </w:tc>
        <w:tc>
          <w:tcPr>
            <w:tcW w:w="1941" w:type="dxa"/>
            <w:tcBorders>
              <w:top w:val="single" w:color="000000" w:sz="6" w:space="0"/>
              <w:left w:val="single" w:color="000000" w:sz="6" w:space="0"/>
              <w:bottom w:val="single" w:color="000000" w:sz="6" w:space="0"/>
              <w:right w:val="single" w:color="000000" w:sz="6" w:space="0"/>
            </w:tcBorders>
            <w:vAlign w:val="center"/>
          </w:tcPr>
          <w:p w14:paraId="1CEF5934">
            <w:pPr>
              <w:widowControl/>
              <w:snapToGrid w:val="0"/>
              <w:spacing w:line="360" w:lineRule="auto"/>
              <w:jc w:val="center"/>
              <w:textAlignment w:val="baseline"/>
              <w:rPr>
                <w:rFonts w:ascii="宋体" w:hAnsi="宋体" w:eastAsia="宋体"/>
                <w:color w:val="auto"/>
                <w:sz w:val="18"/>
                <w:szCs w:val="18"/>
                <w:highlight w:val="none"/>
                <w:lang w:val="zh-CN" w:eastAsia="zh-CN"/>
              </w:rPr>
            </w:pPr>
          </w:p>
        </w:tc>
        <w:tc>
          <w:tcPr>
            <w:tcW w:w="2240" w:type="dxa"/>
            <w:tcBorders>
              <w:top w:val="single" w:color="000000" w:sz="6" w:space="0"/>
              <w:left w:val="single" w:color="000000" w:sz="6" w:space="0"/>
              <w:bottom w:val="single" w:color="000000" w:sz="6" w:space="0"/>
              <w:right w:val="single" w:color="000000" w:sz="6" w:space="0"/>
            </w:tcBorders>
            <w:vAlign w:val="center"/>
          </w:tcPr>
          <w:p w14:paraId="604EF2E7">
            <w:pPr>
              <w:widowControl/>
              <w:snapToGrid w:val="0"/>
              <w:spacing w:line="360" w:lineRule="auto"/>
              <w:jc w:val="center"/>
              <w:textAlignment w:val="baseline"/>
              <w:rPr>
                <w:rFonts w:ascii="宋体" w:hAnsi="宋体" w:eastAsia="宋体"/>
                <w:color w:val="auto"/>
                <w:sz w:val="18"/>
                <w:szCs w:val="18"/>
                <w:highlight w:val="none"/>
                <w:lang w:val="zh-CN" w:eastAsia="zh-CN"/>
              </w:rPr>
            </w:pPr>
          </w:p>
        </w:tc>
      </w:tr>
      <w:tr w14:paraId="15444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1164" w:type="dxa"/>
            <w:tcBorders>
              <w:top w:val="single" w:color="000000" w:sz="6" w:space="0"/>
              <w:left w:val="single" w:color="000000" w:sz="6" w:space="0"/>
              <w:bottom w:val="single" w:color="000000" w:sz="6" w:space="0"/>
              <w:right w:val="single" w:color="000000" w:sz="6" w:space="0"/>
            </w:tcBorders>
            <w:vAlign w:val="center"/>
          </w:tcPr>
          <w:p w14:paraId="029E45E2">
            <w:pPr>
              <w:widowControl/>
              <w:snapToGrid w:val="0"/>
              <w:spacing w:line="360" w:lineRule="auto"/>
              <w:jc w:val="center"/>
              <w:textAlignment w:val="baseline"/>
              <w:rPr>
                <w:rFonts w:ascii="宋体" w:hAnsi="宋体" w:eastAsia="宋体"/>
                <w:color w:val="auto"/>
                <w:spacing w:val="-2"/>
                <w:sz w:val="18"/>
                <w:szCs w:val="18"/>
                <w:highlight w:val="none"/>
                <w:lang w:eastAsia="zh-CN"/>
              </w:rPr>
            </w:pPr>
          </w:p>
        </w:tc>
        <w:tc>
          <w:tcPr>
            <w:tcW w:w="3941" w:type="dxa"/>
            <w:gridSpan w:val="2"/>
            <w:tcBorders>
              <w:top w:val="single" w:color="000000" w:sz="6" w:space="0"/>
              <w:left w:val="single" w:color="000000" w:sz="6" w:space="0"/>
              <w:bottom w:val="single" w:color="000000" w:sz="6" w:space="0"/>
              <w:right w:val="single" w:color="000000" w:sz="6" w:space="0"/>
            </w:tcBorders>
            <w:vAlign w:val="center"/>
          </w:tcPr>
          <w:p w14:paraId="16C77D27">
            <w:pPr>
              <w:widowControl/>
              <w:snapToGrid w:val="0"/>
              <w:spacing w:line="360" w:lineRule="auto"/>
              <w:textAlignment w:val="baseline"/>
              <w:rPr>
                <w:rFonts w:ascii="宋体" w:hAnsi="宋体" w:eastAsia="宋体"/>
                <w:color w:val="auto"/>
                <w:spacing w:val="-2"/>
                <w:sz w:val="18"/>
                <w:szCs w:val="18"/>
                <w:highlight w:val="none"/>
                <w:lang w:eastAsia="zh-CN"/>
              </w:rPr>
            </w:pPr>
          </w:p>
        </w:tc>
        <w:tc>
          <w:tcPr>
            <w:tcW w:w="1941" w:type="dxa"/>
            <w:tcBorders>
              <w:top w:val="single" w:color="000000" w:sz="6" w:space="0"/>
              <w:left w:val="single" w:color="000000" w:sz="6" w:space="0"/>
              <w:bottom w:val="single" w:color="000000" w:sz="6" w:space="0"/>
              <w:right w:val="single" w:color="000000" w:sz="6" w:space="0"/>
            </w:tcBorders>
            <w:vAlign w:val="center"/>
          </w:tcPr>
          <w:p w14:paraId="75FFE659">
            <w:pPr>
              <w:widowControl/>
              <w:snapToGrid w:val="0"/>
              <w:spacing w:line="360" w:lineRule="auto"/>
              <w:jc w:val="center"/>
              <w:textAlignment w:val="baseline"/>
              <w:rPr>
                <w:rFonts w:ascii="宋体" w:hAnsi="宋体" w:eastAsia="宋体"/>
                <w:color w:val="auto"/>
                <w:sz w:val="18"/>
                <w:szCs w:val="18"/>
                <w:highlight w:val="none"/>
                <w:lang w:val="zh-CN" w:eastAsia="zh-CN"/>
              </w:rPr>
            </w:pPr>
          </w:p>
        </w:tc>
        <w:tc>
          <w:tcPr>
            <w:tcW w:w="2240" w:type="dxa"/>
            <w:tcBorders>
              <w:top w:val="single" w:color="000000" w:sz="6" w:space="0"/>
              <w:left w:val="single" w:color="000000" w:sz="6" w:space="0"/>
              <w:bottom w:val="single" w:color="000000" w:sz="6" w:space="0"/>
              <w:right w:val="single" w:color="000000" w:sz="6" w:space="0"/>
            </w:tcBorders>
            <w:vAlign w:val="center"/>
          </w:tcPr>
          <w:p w14:paraId="0392CB3C">
            <w:pPr>
              <w:widowControl/>
              <w:snapToGrid w:val="0"/>
              <w:spacing w:line="360" w:lineRule="auto"/>
              <w:jc w:val="center"/>
              <w:textAlignment w:val="baseline"/>
              <w:rPr>
                <w:rFonts w:ascii="宋体" w:hAnsi="宋体" w:eastAsia="宋体"/>
                <w:color w:val="auto"/>
                <w:sz w:val="18"/>
                <w:szCs w:val="18"/>
                <w:highlight w:val="none"/>
                <w:lang w:val="zh-CN" w:eastAsia="zh-CN"/>
              </w:rPr>
            </w:pPr>
          </w:p>
        </w:tc>
      </w:tr>
      <w:tr w14:paraId="77E3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1164" w:type="dxa"/>
            <w:tcBorders>
              <w:top w:val="single" w:color="000000" w:sz="6" w:space="0"/>
              <w:left w:val="single" w:color="000000" w:sz="6" w:space="0"/>
              <w:bottom w:val="single" w:color="000000" w:sz="6" w:space="0"/>
              <w:right w:val="single" w:color="000000" w:sz="6" w:space="0"/>
            </w:tcBorders>
            <w:vAlign w:val="center"/>
          </w:tcPr>
          <w:p w14:paraId="44F18303">
            <w:pPr>
              <w:widowControl/>
              <w:snapToGrid w:val="0"/>
              <w:spacing w:line="360" w:lineRule="auto"/>
              <w:jc w:val="center"/>
              <w:textAlignment w:val="baseline"/>
              <w:rPr>
                <w:rFonts w:ascii="宋体" w:hAnsi="宋体" w:eastAsia="宋体"/>
                <w:color w:val="auto"/>
                <w:spacing w:val="-2"/>
                <w:sz w:val="18"/>
                <w:szCs w:val="18"/>
                <w:highlight w:val="none"/>
                <w:lang w:eastAsia="zh-CN"/>
              </w:rPr>
            </w:pPr>
          </w:p>
        </w:tc>
        <w:tc>
          <w:tcPr>
            <w:tcW w:w="3941" w:type="dxa"/>
            <w:gridSpan w:val="2"/>
            <w:tcBorders>
              <w:top w:val="single" w:color="000000" w:sz="6" w:space="0"/>
              <w:left w:val="single" w:color="000000" w:sz="6" w:space="0"/>
              <w:bottom w:val="single" w:color="000000" w:sz="6" w:space="0"/>
              <w:right w:val="single" w:color="000000" w:sz="6" w:space="0"/>
            </w:tcBorders>
            <w:vAlign w:val="center"/>
          </w:tcPr>
          <w:p w14:paraId="1D08F22F">
            <w:pPr>
              <w:widowControl/>
              <w:snapToGrid w:val="0"/>
              <w:spacing w:line="360" w:lineRule="auto"/>
              <w:textAlignment w:val="baseline"/>
              <w:rPr>
                <w:rFonts w:ascii="宋体" w:hAnsi="宋体" w:eastAsia="宋体"/>
                <w:color w:val="auto"/>
                <w:spacing w:val="-2"/>
                <w:sz w:val="18"/>
                <w:szCs w:val="18"/>
                <w:highlight w:val="none"/>
                <w:lang w:eastAsia="zh-CN"/>
              </w:rPr>
            </w:pPr>
          </w:p>
        </w:tc>
        <w:tc>
          <w:tcPr>
            <w:tcW w:w="1941" w:type="dxa"/>
            <w:tcBorders>
              <w:top w:val="single" w:color="000000" w:sz="6" w:space="0"/>
              <w:left w:val="single" w:color="000000" w:sz="6" w:space="0"/>
              <w:bottom w:val="single" w:color="000000" w:sz="6" w:space="0"/>
              <w:right w:val="single" w:color="000000" w:sz="6" w:space="0"/>
            </w:tcBorders>
            <w:vAlign w:val="center"/>
          </w:tcPr>
          <w:p w14:paraId="45BFB50F">
            <w:pPr>
              <w:widowControl/>
              <w:snapToGrid w:val="0"/>
              <w:spacing w:line="360" w:lineRule="auto"/>
              <w:jc w:val="center"/>
              <w:textAlignment w:val="baseline"/>
              <w:rPr>
                <w:rFonts w:ascii="宋体" w:hAnsi="宋体" w:eastAsia="宋体"/>
                <w:color w:val="auto"/>
                <w:sz w:val="18"/>
                <w:szCs w:val="18"/>
                <w:highlight w:val="none"/>
                <w:lang w:val="zh-CN" w:eastAsia="zh-CN"/>
              </w:rPr>
            </w:pPr>
          </w:p>
        </w:tc>
        <w:tc>
          <w:tcPr>
            <w:tcW w:w="2240" w:type="dxa"/>
            <w:tcBorders>
              <w:top w:val="single" w:color="000000" w:sz="6" w:space="0"/>
              <w:left w:val="single" w:color="000000" w:sz="6" w:space="0"/>
              <w:bottom w:val="single" w:color="000000" w:sz="6" w:space="0"/>
              <w:right w:val="single" w:color="000000" w:sz="6" w:space="0"/>
            </w:tcBorders>
            <w:vAlign w:val="center"/>
          </w:tcPr>
          <w:p w14:paraId="41A2C0AC">
            <w:pPr>
              <w:widowControl/>
              <w:snapToGrid w:val="0"/>
              <w:spacing w:line="360" w:lineRule="auto"/>
              <w:jc w:val="center"/>
              <w:textAlignment w:val="baseline"/>
              <w:rPr>
                <w:rFonts w:ascii="宋体" w:hAnsi="宋体" w:eastAsia="宋体"/>
                <w:color w:val="auto"/>
                <w:sz w:val="18"/>
                <w:szCs w:val="18"/>
                <w:highlight w:val="none"/>
                <w:lang w:val="zh-CN" w:eastAsia="zh-CN"/>
              </w:rPr>
            </w:pPr>
          </w:p>
        </w:tc>
      </w:tr>
      <w:tr w14:paraId="00B2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3439" w:type="dxa"/>
            <w:gridSpan w:val="2"/>
            <w:tcBorders>
              <w:top w:val="single" w:color="000000" w:sz="6" w:space="0"/>
              <w:left w:val="single" w:color="000000" w:sz="6" w:space="0"/>
              <w:bottom w:val="single" w:color="000000" w:sz="6" w:space="0"/>
              <w:right w:val="single" w:color="000000" w:sz="6" w:space="0"/>
            </w:tcBorders>
            <w:vAlign w:val="center"/>
          </w:tcPr>
          <w:p w14:paraId="73C32120">
            <w:pPr>
              <w:widowControl/>
              <w:snapToGrid w:val="0"/>
              <w:spacing w:line="360" w:lineRule="auto"/>
              <w:jc w:val="center"/>
              <w:textAlignment w:val="baseline"/>
              <w:rPr>
                <w:rFonts w:ascii="宋体" w:hAnsi="宋体" w:eastAsia="宋体"/>
                <w:color w:val="auto"/>
                <w:sz w:val="18"/>
                <w:szCs w:val="18"/>
                <w:highlight w:val="none"/>
                <w:lang w:val="zh-CN" w:eastAsia="zh-CN"/>
              </w:rPr>
            </w:pPr>
            <w:r>
              <w:rPr>
                <w:rFonts w:ascii="宋体" w:hAnsi="宋体" w:eastAsia="宋体"/>
                <w:color w:val="auto"/>
                <w:sz w:val="18"/>
                <w:szCs w:val="18"/>
                <w:highlight w:val="none"/>
                <w:lang w:val="zh-CN" w:eastAsia="zh-CN"/>
              </w:rPr>
              <w:t>供应商是否属于小微型企业</w:t>
            </w:r>
          </w:p>
        </w:tc>
        <w:tc>
          <w:tcPr>
            <w:tcW w:w="5847" w:type="dxa"/>
            <w:gridSpan w:val="3"/>
            <w:tcBorders>
              <w:top w:val="single" w:color="000000" w:sz="6" w:space="0"/>
              <w:left w:val="single" w:color="000000" w:sz="6" w:space="0"/>
              <w:bottom w:val="single" w:color="000000" w:sz="6" w:space="0"/>
              <w:right w:val="single" w:color="000000" w:sz="6" w:space="0"/>
            </w:tcBorders>
            <w:vAlign w:val="center"/>
          </w:tcPr>
          <w:p w14:paraId="15E927DE">
            <w:pPr>
              <w:widowControl/>
              <w:snapToGrid w:val="0"/>
              <w:spacing w:line="360" w:lineRule="auto"/>
              <w:textAlignment w:val="baseline"/>
              <w:rPr>
                <w:rFonts w:ascii="宋体" w:hAnsi="宋体" w:eastAsia="宋体"/>
                <w:color w:val="auto"/>
                <w:sz w:val="18"/>
                <w:szCs w:val="18"/>
                <w:highlight w:val="none"/>
                <w:lang w:val="zh-CN"/>
              </w:rPr>
            </w:pPr>
            <w:r>
              <w:rPr>
                <w:rFonts w:ascii="宋体" w:hAnsi="宋体" w:eastAsia="宋体"/>
                <w:color w:val="auto"/>
                <w:sz w:val="18"/>
                <w:szCs w:val="18"/>
                <w:highlight w:val="none"/>
                <w:lang w:val="zh-CN"/>
              </w:rPr>
              <w:t>是       否</w:t>
            </w:r>
          </w:p>
        </w:tc>
      </w:tr>
    </w:tbl>
    <w:p w14:paraId="2040C4D0">
      <w:pPr>
        <w:tabs>
          <w:tab w:val="left" w:pos="8478"/>
        </w:tabs>
        <w:spacing w:before="26" w:line="360" w:lineRule="auto"/>
        <w:ind w:right="725"/>
        <w:jc w:val="both"/>
        <w:rPr>
          <w:rFonts w:ascii="宋体" w:hAnsi="宋体" w:eastAsia="宋体" w:cs="Arial"/>
          <w:color w:val="auto"/>
          <w:kern w:val="2"/>
          <w:sz w:val="18"/>
          <w:szCs w:val="18"/>
          <w:highlight w:val="none"/>
          <w:lang w:eastAsia="zh-CN"/>
        </w:rPr>
      </w:pPr>
      <w:r>
        <w:rPr>
          <w:rFonts w:ascii="宋体" w:hAnsi="宋体" w:eastAsia="宋体" w:cs="Arial"/>
          <w:color w:val="auto"/>
          <w:kern w:val="2"/>
          <w:sz w:val="18"/>
          <w:szCs w:val="18"/>
          <w:highlight w:val="none"/>
          <w:lang w:eastAsia="zh-CN"/>
        </w:rPr>
        <w:t>供应商名称（盖章）:</w:t>
      </w:r>
      <w:r>
        <w:rPr>
          <w:rFonts w:ascii="宋体" w:hAnsi="宋体" w:eastAsia="宋体" w:cs="Arial"/>
          <w:color w:val="auto"/>
          <w:kern w:val="2"/>
          <w:sz w:val="18"/>
          <w:szCs w:val="18"/>
          <w:highlight w:val="none"/>
          <w:u w:val="single"/>
          <w:lang w:eastAsia="zh-CN"/>
        </w:rPr>
        <w:t>                      </w:t>
      </w:r>
      <w:r>
        <w:rPr>
          <w:rFonts w:ascii="宋体" w:hAnsi="宋体" w:eastAsia="宋体" w:cs="Arial"/>
          <w:color w:val="auto"/>
          <w:kern w:val="2"/>
          <w:sz w:val="18"/>
          <w:szCs w:val="18"/>
          <w:highlight w:val="none"/>
          <w:lang w:eastAsia="zh-CN"/>
        </w:rPr>
        <w:t xml:space="preserve"> </w:t>
      </w:r>
    </w:p>
    <w:p w14:paraId="3D04FE98">
      <w:pPr>
        <w:tabs>
          <w:tab w:val="left" w:pos="8478"/>
        </w:tabs>
        <w:spacing w:before="26" w:line="360" w:lineRule="auto"/>
        <w:ind w:right="725"/>
        <w:jc w:val="both"/>
        <w:rPr>
          <w:rFonts w:ascii="宋体" w:hAnsi="宋体" w:eastAsia="宋体" w:cs="Arial"/>
          <w:color w:val="auto"/>
          <w:kern w:val="2"/>
          <w:sz w:val="18"/>
          <w:szCs w:val="18"/>
          <w:highlight w:val="none"/>
          <w:u w:val="single"/>
          <w:lang w:eastAsia="zh-CN"/>
        </w:rPr>
      </w:pPr>
      <w:r>
        <w:rPr>
          <w:rFonts w:ascii="宋体" w:hAnsi="宋体" w:eastAsia="宋体" w:cs="Arial"/>
          <w:color w:val="auto"/>
          <w:kern w:val="2"/>
          <w:sz w:val="18"/>
          <w:szCs w:val="18"/>
          <w:highlight w:val="none"/>
          <w:lang w:eastAsia="zh-CN"/>
        </w:rPr>
        <w:t>授权代表（签字）：</w:t>
      </w:r>
      <w:r>
        <w:rPr>
          <w:rFonts w:ascii="宋体" w:hAnsi="宋体" w:eastAsia="宋体" w:cs="Arial"/>
          <w:color w:val="auto"/>
          <w:kern w:val="2"/>
          <w:sz w:val="18"/>
          <w:szCs w:val="18"/>
          <w:highlight w:val="none"/>
          <w:u w:val="single"/>
          <w:lang w:eastAsia="zh-CN"/>
        </w:rPr>
        <w:t>                      </w:t>
      </w:r>
    </w:p>
    <w:p w14:paraId="6FCBA4D0">
      <w:pPr>
        <w:tabs>
          <w:tab w:val="left" w:pos="8478"/>
        </w:tabs>
        <w:spacing w:before="26" w:line="360" w:lineRule="auto"/>
        <w:ind w:right="725"/>
        <w:jc w:val="both"/>
        <w:rPr>
          <w:rFonts w:ascii="宋体" w:hAnsi="宋体" w:eastAsia="宋体" w:cs="Arial"/>
          <w:color w:val="auto"/>
          <w:kern w:val="2"/>
          <w:sz w:val="18"/>
          <w:szCs w:val="18"/>
          <w:highlight w:val="none"/>
          <w:lang w:eastAsia="zh-CN"/>
        </w:rPr>
      </w:pPr>
      <w:r>
        <w:rPr>
          <w:rFonts w:ascii="宋体" w:hAnsi="宋体" w:eastAsia="宋体" w:cs="Arial"/>
          <w:color w:val="auto"/>
          <w:kern w:val="2"/>
          <w:sz w:val="18"/>
          <w:szCs w:val="18"/>
          <w:highlight w:val="none"/>
          <w:lang w:eastAsia="zh-CN"/>
        </w:rPr>
        <w:t>日            期：          年    月    日</w:t>
      </w:r>
    </w:p>
    <w:p w14:paraId="76919147">
      <w:pPr>
        <w:widowControl/>
        <w:snapToGrid w:val="0"/>
        <w:spacing w:line="360" w:lineRule="auto"/>
        <w:textAlignment w:val="baseline"/>
        <w:rPr>
          <w:rFonts w:ascii="宋体" w:hAnsi="宋体" w:eastAsia="宋体"/>
          <w:color w:val="auto"/>
          <w:sz w:val="18"/>
          <w:szCs w:val="18"/>
          <w:highlight w:val="none"/>
          <w:lang w:val="zh-CN" w:eastAsia="zh-CN"/>
        </w:rPr>
      </w:pPr>
      <w:r>
        <w:rPr>
          <w:rFonts w:ascii="宋体" w:hAnsi="宋体" w:eastAsia="宋体"/>
          <w:color w:val="auto"/>
          <w:sz w:val="18"/>
          <w:szCs w:val="18"/>
          <w:highlight w:val="none"/>
          <w:lang w:eastAsia="zh-CN"/>
        </w:rPr>
        <w:t>说明：</w:t>
      </w:r>
      <w:r>
        <w:rPr>
          <w:rFonts w:ascii="宋体" w:hAnsi="宋体" w:eastAsia="宋体"/>
          <w:color w:val="auto"/>
          <w:sz w:val="18"/>
          <w:szCs w:val="18"/>
          <w:highlight w:val="none"/>
          <w:lang w:val="zh-CN" w:eastAsia="zh-CN"/>
        </w:rPr>
        <w:t xml:space="preserve">   </w:t>
      </w:r>
    </w:p>
    <w:p w14:paraId="6A1B7801">
      <w:pPr>
        <w:widowControl/>
        <w:snapToGrid w:val="0"/>
        <w:spacing w:line="360" w:lineRule="auto"/>
        <w:ind w:firstLine="360" w:firstLineChars="200"/>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1、在“供应商是否属于小和微型</w:t>
      </w:r>
      <w:r>
        <w:rPr>
          <w:rFonts w:ascii="宋体" w:hAnsi="宋体" w:eastAsia="宋体"/>
          <w:color w:val="auto"/>
          <w:sz w:val="18"/>
          <w:szCs w:val="18"/>
          <w:highlight w:val="none"/>
          <w:lang w:val="zh-CN" w:eastAsia="zh-CN"/>
        </w:rPr>
        <w:t>企业”栏后“是”或“否”上打“√”，如填写“是”，供应商需提供《中小企业声明函》，如未按要求填写或相关内容表述不清的，不得享受价格扣除。</w:t>
      </w:r>
    </w:p>
    <w:p w14:paraId="4A9F3353">
      <w:pPr>
        <w:widowControl/>
        <w:snapToGrid w:val="0"/>
        <w:spacing w:line="360" w:lineRule="auto"/>
        <w:textAlignment w:val="baseline"/>
        <w:rPr>
          <w:color w:val="auto"/>
          <w:sz w:val="18"/>
          <w:szCs w:val="18"/>
          <w:highlight w:val="none"/>
          <w:lang w:eastAsia="zh-CN"/>
        </w:rPr>
      </w:pPr>
      <w:r>
        <w:rPr>
          <w:rFonts w:ascii="宋体" w:hAnsi="宋体" w:eastAsia="宋体"/>
          <w:color w:val="auto"/>
          <w:sz w:val="18"/>
          <w:szCs w:val="18"/>
          <w:highlight w:val="none"/>
          <w:lang w:eastAsia="zh-CN"/>
        </w:rPr>
        <w:t xml:space="preserve">    2、如果行数不够，请自行增加。</w:t>
      </w:r>
    </w:p>
    <w:p w14:paraId="24119697">
      <w:pPr>
        <w:widowControl/>
        <w:snapToGrid w:val="0"/>
        <w:spacing w:line="360" w:lineRule="auto"/>
        <w:ind w:firstLine="360" w:firstLineChars="200"/>
        <w:textAlignment w:val="baseline"/>
        <w:rPr>
          <w:rFonts w:ascii="宋体" w:hAnsi="宋体"/>
          <w:b/>
          <w:color w:val="auto"/>
          <w:sz w:val="18"/>
          <w:szCs w:val="18"/>
          <w:highlight w:val="none"/>
          <w:lang w:eastAsia="zh-CN"/>
        </w:rPr>
      </w:pPr>
      <w:r>
        <w:rPr>
          <w:rFonts w:ascii="宋体" w:hAnsi="宋体" w:eastAsia="宋体"/>
          <w:color w:val="auto"/>
          <w:sz w:val="18"/>
          <w:szCs w:val="18"/>
          <w:highlight w:val="none"/>
          <w:lang w:eastAsia="zh-CN"/>
        </w:rPr>
        <w:t>3</w:t>
      </w:r>
      <w:r>
        <w:rPr>
          <w:rFonts w:ascii="宋体" w:hAnsi="宋体" w:eastAsia="宋体"/>
          <w:color w:val="auto"/>
          <w:sz w:val="18"/>
          <w:szCs w:val="18"/>
          <w:highlight w:val="none"/>
          <w:lang w:val="zh-CN" w:eastAsia="zh-CN"/>
        </w:rPr>
        <w:t>、</w:t>
      </w:r>
      <w:r>
        <w:rPr>
          <w:rFonts w:ascii="宋体" w:hAnsi="宋体" w:eastAsia="宋体"/>
          <w:b/>
          <w:color w:val="auto"/>
          <w:sz w:val="18"/>
          <w:szCs w:val="18"/>
          <w:highlight w:val="none"/>
          <w:lang w:val="zh-CN" w:eastAsia="zh-CN"/>
        </w:rPr>
        <w:t>经磋商后，如果成交价高于或低于供应商在响应文件首次报价的，分项报价同比例调整</w:t>
      </w:r>
    </w:p>
    <w:p w14:paraId="4B6030ED">
      <w:pPr>
        <w:widowControl/>
        <w:snapToGrid w:val="0"/>
        <w:spacing w:line="360" w:lineRule="auto"/>
        <w:jc w:val="center"/>
        <w:textAlignment w:val="baseline"/>
        <w:rPr>
          <w:rFonts w:ascii="宋体" w:hAnsi="宋体"/>
          <w:b/>
          <w:color w:val="auto"/>
          <w:sz w:val="32"/>
          <w:highlight w:val="none"/>
          <w:lang w:eastAsia="zh-CN"/>
        </w:rPr>
      </w:pPr>
    </w:p>
    <w:p w14:paraId="668EA7EC">
      <w:pPr>
        <w:widowControl/>
        <w:snapToGrid w:val="0"/>
        <w:spacing w:line="360" w:lineRule="auto"/>
        <w:jc w:val="center"/>
        <w:textAlignment w:val="baseline"/>
        <w:rPr>
          <w:rFonts w:ascii="宋体" w:hAnsi="宋体"/>
          <w:b/>
          <w:color w:val="auto"/>
          <w:sz w:val="30"/>
          <w:szCs w:val="30"/>
          <w:highlight w:val="none"/>
          <w:lang w:eastAsia="zh-CN"/>
        </w:rPr>
      </w:pPr>
      <w:r>
        <w:rPr>
          <w:rFonts w:ascii="宋体" w:hAnsi="宋体" w:eastAsia="宋体"/>
          <w:b/>
          <w:color w:val="auto"/>
          <w:sz w:val="36"/>
          <w:highlight w:val="none"/>
          <w:lang w:eastAsia="zh-CN"/>
        </w:rPr>
        <w:br w:type="page"/>
      </w:r>
      <w:r>
        <w:rPr>
          <w:rFonts w:ascii="宋体" w:hAnsi="宋体" w:eastAsia="宋体"/>
          <w:b/>
          <w:color w:val="auto"/>
          <w:sz w:val="30"/>
          <w:szCs w:val="30"/>
          <w:highlight w:val="none"/>
          <w:lang w:eastAsia="zh-CN"/>
        </w:rPr>
        <w:t>分项报价表</w:t>
      </w:r>
    </w:p>
    <w:p w14:paraId="0002D72F">
      <w:pPr>
        <w:tabs>
          <w:tab w:val="left" w:pos="6464"/>
        </w:tabs>
        <w:spacing w:before="151" w:line="360" w:lineRule="auto"/>
        <w:ind w:left="248"/>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项目名称：</w:t>
      </w:r>
      <w:r>
        <w:rPr>
          <w:rFonts w:ascii="宋体" w:hAnsi="宋体" w:eastAsia="宋体"/>
          <w:color w:val="auto"/>
          <w:sz w:val="18"/>
          <w:szCs w:val="18"/>
          <w:highlight w:val="none"/>
          <w:lang w:eastAsia="zh-CN"/>
        </w:rPr>
        <w:tab/>
      </w:r>
      <w:r>
        <w:rPr>
          <w:rFonts w:ascii="宋体" w:hAnsi="宋体" w:eastAsia="宋体"/>
          <w:color w:val="auto"/>
          <w:sz w:val="18"/>
          <w:szCs w:val="18"/>
          <w:highlight w:val="none"/>
          <w:lang w:eastAsia="zh-CN"/>
        </w:rPr>
        <w:t>项目编号：</w:t>
      </w:r>
    </w:p>
    <w:p w14:paraId="7907106A">
      <w:pPr>
        <w:spacing w:before="9" w:line="360" w:lineRule="auto"/>
        <w:rPr>
          <w:rFonts w:ascii="宋体" w:hAnsi="宋体" w:eastAsia="宋体" w:cs="宋体"/>
          <w:color w:val="auto"/>
          <w:sz w:val="18"/>
          <w:szCs w:val="18"/>
          <w:highlight w:val="none"/>
          <w:lang w:eastAsia="zh-CN"/>
        </w:rPr>
      </w:pPr>
    </w:p>
    <w:tbl>
      <w:tblPr>
        <w:tblStyle w:val="18"/>
        <w:tblpPr w:leftFromText="180" w:rightFromText="180" w:vertAnchor="text" w:horzAnchor="page" w:tblpX="1351" w:tblpY="193"/>
        <w:tblOverlap w:val="never"/>
        <w:tblW w:w="9720" w:type="dxa"/>
        <w:tblInd w:w="0" w:type="dxa"/>
        <w:tblLayout w:type="fixed"/>
        <w:tblCellMar>
          <w:top w:w="0" w:type="dxa"/>
          <w:left w:w="0" w:type="dxa"/>
          <w:bottom w:w="0" w:type="dxa"/>
          <w:right w:w="0" w:type="dxa"/>
        </w:tblCellMar>
      </w:tblPr>
      <w:tblGrid>
        <w:gridCol w:w="771"/>
        <w:gridCol w:w="1255"/>
        <w:gridCol w:w="1129"/>
        <w:gridCol w:w="997"/>
        <w:gridCol w:w="1283"/>
        <w:gridCol w:w="1571"/>
        <w:gridCol w:w="1571"/>
        <w:gridCol w:w="1143"/>
      </w:tblGrid>
      <w:tr w14:paraId="797BB7A2">
        <w:tblPrEx>
          <w:tblCellMar>
            <w:top w:w="0" w:type="dxa"/>
            <w:left w:w="0" w:type="dxa"/>
            <w:bottom w:w="0" w:type="dxa"/>
            <w:right w:w="0" w:type="dxa"/>
          </w:tblCellMar>
        </w:tblPrEx>
        <w:trPr>
          <w:trHeight w:val="1255" w:hRule="exact"/>
        </w:trPr>
        <w:tc>
          <w:tcPr>
            <w:tcW w:w="771" w:type="dxa"/>
            <w:tcBorders>
              <w:top w:val="single" w:color="000000" w:sz="4" w:space="0"/>
              <w:left w:val="single" w:color="000000" w:sz="4" w:space="0"/>
              <w:bottom w:val="single" w:color="000000" w:sz="4" w:space="0"/>
              <w:right w:val="single" w:color="000000" w:sz="4" w:space="0"/>
            </w:tcBorders>
          </w:tcPr>
          <w:p w14:paraId="278E738A">
            <w:pPr>
              <w:spacing w:before="8" w:line="360" w:lineRule="auto"/>
              <w:jc w:val="center"/>
              <w:rPr>
                <w:rFonts w:ascii="宋体" w:hAnsi="宋体" w:eastAsia="宋体" w:cs="宋体"/>
                <w:color w:val="auto"/>
                <w:sz w:val="18"/>
                <w:szCs w:val="18"/>
                <w:highlight w:val="none"/>
                <w:u w:val="single"/>
                <w:lang w:eastAsia="zh-CN"/>
              </w:rPr>
            </w:pPr>
          </w:p>
          <w:p w14:paraId="4FDE70C8">
            <w:pPr>
              <w:spacing w:line="360" w:lineRule="auto"/>
              <w:ind w:left="101"/>
              <w:jc w:val="center"/>
              <w:rPr>
                <w:rFonts w:ascii="宋体" w:hAnsi="宋体" w:eastAsia="宋体" w:cs="宋体"/>
                <w:color w:val="auto"/>
                <w:sz w:val="18"/>
                <w:szCs w:val="18"/>
                <w:highlight w:val="none"/>
                <w:u w:val="single"/>
              </w:rPr>
            </w:pPr>
            <w:r>
              <w:rPr>
                <w:rFonts w:ascii="宋体" w:hAnsi="宋体" w:eastAsia="宋体" w:cs="宋体"/>
                <w:color w:val="auto"/>
                <w:sz w:val="18"/>
                <w:szCs w:val="18"/>
                <w:highlight w:val="none"/>
                <w:u w:val="single"/>
              </w:rPr>
              <w:t>序号</w:t>
            </w:r>
          </w:p>
        </w:tc>
        <w:tc>
          <w:tcPr>
            <w:tcW w:w="1255" w:type="dxa"/>
            <w:tcBorders>
              <w:top w:val="single" w:color="000000" w:sz="4" w:space="0"/>
              <w:left w:val="single" w:color="000000" w:sz="4" w:space="0"/>
              <w:bottom w:val="single" w:color="000000" w:sz="4" w:space="0"/>
              <w:right w:val="single" w:color="000000" w:sz="4" w:space="0"/>
            </w:tcBorders>
          </w:tcPr>
          <w:p w14:paraId="2F713CDA">
            <w:pPr>
              <w:spacing w:before="8" w:line="360" w:lineRule="auto"/>
              <w:jc w:val="center"/>
              <w:rPr>
                <w:rFonts w:ascii="宋体" w:hAnsi="宋体" w:eastAsia="宋体" w:cs="宋体"/>
                <w:color w:val="auto"/>
                <w:sz w:val="18"/>
                <w:szCs w:val="18"/>
                <w:highlight w:val="none"/>
                <w:u w:val="single"/>
              </w:rPr>
            </w:pPr>
          </w:p>
          <w:p w14:paraId="377B868F">
            <w:pPr>
              <w:spacing w:line="360" w:lineRule="auto"/>
              <w:ind w:left="376"/>
              <w:jc w:val="both"/>
              <w:rPr>
                <w:rFonts w:ascii="宋体" w:hAnsi="宋体" w:eastAsia="宋体" w:cs="宋体"/>
                <w:color w:val="auto"/>
                <w:sz w:val="18"/>
                <w:szCs w:val="18"/>
                <w:highlight w:val="none"/>
                <w:u w:val="single"/>
              </w:rPr>
            </w:pPr>
            <w:r>
              <w:rPr>
                <w:rFonts w:ascii="宋体" w:hAnsi="宋体" w:eastAsia="宋体" w:cs="宋体"/>
                <w:color w:val="auto"/>
                <w:sz w:val="18"/>
                <w:szCs w:val="18"/>
                <w:highlight w:val="none"/>
                <w:u w:val="single"/>
              </w:rPr>
              <w:t>名称</w:t>
            </w:r>
          </w:p>
        </w:tc>
        <w:tc>
          <w:tcPr>
            <w:tcW w:w="1129" w:type="dxa"/>
            <w:tcBorders>
              <w:top w:val="single" w:color="000000" w:sz="4" w:space="0"/>
              <w:left w:val="single" w:color="000000" w:sz="4" w:space="0"/>
              <w:bottom w:val="single" w:color="000000" w:sz="4" w:space="0"/>
              <w:right w:val="single" w:color="000000" w:sz="4" w:space="0"/>
            </w:tcBorders>
          </w:tcPr>
          <w:p w14:paraId="3821F229">
            <w:pPr>
              <w:spacing w:before="5" w:line="360" w:lineRule="auto"/>
              <w:jc w:val="center"/>
              <w:rPr>
                <w:rFonts w:ascii="宋体" w:hAnsi="宋体" w:eastAsia="宋体" w:cs="宋体"/>
                <w:color w:val="auto"/>
                <w:sz w:val="18"/>
                <w:szCs w:val="18"/>
                <w:highlight w:val="none"/>
                <w:u w:val="single"/>
              </w:rPr>
            </w:pPr>
          </w:p>
          <w:p w14:paraId="74D20BD1">
            <w:pPr>
              <w:spacing w:line="360" w:lineRule="auto"/>
              <w:ind w:left="323" w:right="100" w:hanging="221"/>
              <w:jc w:val="center"/>
              <w:rPr>
                <w:rFonts w:ascii="宋体" w:hAnsi="宋体" w:eastAsia="宋体" w:cs="宋体"/>
                <w:color w:val="auto"/>
                <w:spacing w:val="-8"/>
                <w:sz w:val="18"/>
                <w:szCs w:val="18"/>
                <w:highlight w:val="none"/>
                <w:u w:val="single"/>
                <w:lang w:eastAsia="zh-CN"/>
              </w:rPr>
            </w:pPr>
            <w:r>
              <w:rPr>
                <w:rFonts w:hint="eastAsia" w:ascii="宋体" w:hAnsi="宋体" w:eastAsia="宋体" w:cs="宋体"/>
                <w:color w:val="auto"/>
                <w:spacing w:val="-8"/>
                <w:sz w:val="18"/>
                <w:szCs w:val="18"/>
                <w:highlight w:val="none"/>
                <w:u w:val="single"/>
                <w:lang w:eastAsia="zh-CN"/>
              </w:rPr>
              <w:t>分项服务</w:t>
            </w:r>
          </w:p>
          <w:p w14:paraId="0A5E63B0">
            <w:pPr>
              <w:spacing w:line="360" w:lineRule="auto"/>
              <w:ind w:left="323" w:right="100" w:hanging="221"/>
              <w:jc w:val="center"/>
              <w:rPr>
                <w:rFonts w:ascii="宋体" w:hAnsi="宋体" w:eastAsia="宋体" w:cs="宋体"/>
                <w:color w:val="auto"/>
                <w:sz w:val="18"/>
                <w:szCs w:val="18"/>
                <w:highlight w:val="none"/>
                <w:u w:val="single"/>
                <w:lang w:eastAsia="zh-CN"/>
              </w:rPr>
            </w:pPr>
            <w:r>
              <w:rPr>
                <w:rFonts w:hint="eastAsia" w:ascii="宋体" w:hAnsi="宋体" w:eastAsia="宋体" w:cs="宋体"/>
                <w:color w:val="auto"/>
                <w:spacing w:val="-8"/>
                <w:sz w:val="18"/>
                <w:szCs w:val="18"/>
                <w:highlight w:val="none"/>
                <w:u w:val="single"/>
                <w:lang w:eastAsia="zh-CN"/>
              </w:rPr>
              <w:t>内容</w:t>
            </w:r>
          </w:p>
        </w:tc>
        <w:tc>
          <w:tcPr>
            <w:tcW w:w="997" w:type="dxa"/>
            <w:tcBorders>
              <w:top w:val="single" w:color="000000" w:sz="4" w:space="0"/>
              <w:left w:val="single" w:color="000000" w:sz="4" w:space="0"/>
              <w:bottom w:val="single" w:color="000000" w:sz="4" w:space="0"/>
              <w:right w:val="single" w:color="000000" w:sz="4" w:space="0"/>
            </w:tcBorders>
          </w:tcPr>
          <w:p w14:paraId="3BD6D3C2">
            <w:pPr>
              <w:spacing w:before="12" w:line="360" w:lineRule="auto"/>
              <w:jc w:val="center"/>
              <w:rPr>
                <w:rFonts w:ascii="宋体" w:hAnsi="宋体" w:eastAsia="宋体" w:cs="宋体"/>
                <w:color w:val="auto"/>
                <w:sz w:val="18"/>
                <w:szCs w:val="18"/>
                <w:highlight w:val="none"/>
                <w:u w:val="single"/>
              </w:rPr>
            </w:pPr>
          </w:p>
          <w:p w14:paraId="446B9E06">
            <w:pPr>
              <w:spacing w:line="360" w:lineRule="auto"/>
              <w:ind w:left="1"/>
              <w:jc w:val="center"/>
              <w:rPr>
                <w:rFonts w:ascii="宋体" w:hAnsi="宋体" w:eastAsia="宋体" w:cs="宋体"/>
                <w:color w:val="auto"/>
                <w:sz w:val="18"/>
                <w:szCs w:val="18"/>
                <w:highlight w:val="none"/>
                <w:u w:val="single"/>
                <w:lang w:eastAsia="zh-CN"/>
              </w:rPr>
            </w:pPr>
            <w:r>
              <w:rPr>
                <w:rFonts w:ascii="宋体" w:hAnsi="宋体" w:eastAsia="宋体" w:cs="宋体"/>
                <w:color w:val="auto"/>
                <w:sz w:val="18"/>
                <w:szCs w:val="18"/>
                <w:highlight w:val="none"/>
                <w:u w:val="single"/>
              </w:rPr>
              <w:t>单价</w:t>
            </w:r>
          </w:p>
          <w:p w14:paraId="263D0563">
            <w:pPr>
              <w:spacing w:line="360" w:lineRule="auto"/>
              <w:ind w:left="1"/>
              <w:jc w:val="center"/>
              <w:rPr>
                <w:rFonts w:ascii="宋体" w:hAnsi="宋体" w:eastAsia="宋体" w:cs="宋体"/>
                <w:color w:val="auto"/>
                <w:sz w:val="18"/>
                <w:szCs w:val="18"/>
                <w:highlight w:val="none"/>
                <w:u w:val="single"/>
              </w:rPr>
            </w:pPr>
            <w:r>
              <w:rPr>
                <w:rFonts w:ascii="宋体" w:hAnsi="宋体" w:eastAsia="宋体" w:cs="宋体"/>
                <w:color w:val="auto"/>
                <w:sz w:val="18"/>
                <w:szCs w:val="18"/>
                <w:highlight w:val="none"/>
                <w:u w:val="single"/>
                <w:lang w:eastAsia="zh-CN"/>
              </w:rPr>
              <w:t>（</w:t>
            </w:r>
            <w:r>
              <w:rPr>
                <w:rFonts w:hint="eastAsia" w:ascii="宋体" w:hAnsi="宋体" w:eastAsia="宋体" w:cs="宋体"/>
                <w:color w:val="auto"/>
                <w:sz w:val="18"/>
                <w:szCs w:val="18"/>
                <w:highlight w:val="none"/>
                <w:u w:val="single"/>
                <w:lang w:eastAsia="zh-CN"/>
              </w:rPr>
              <w:t>元</w:t>
            </w:r>
            <w:r>
              <w:rPr>
                <w:rFonts w:ascii="宋体" w:hAnsi="宋体" w:eastAsia="宋体" w:cs="宋体"/>
                <w:color w:val="auto"/>
                <w:sz w:val="18"/>
                <w:szCs w:val="18"/>
                <w:highlight w:val="none"/>
                <w:u w:val="single"/>
                <w:lang w:eastAsia="zh-CN"/>
              </w:rPr>
              <w:t>）</w:t>
            </w:r>
          </w:p>
        </w:tc>
        <w:tc>
          <w:tcPr>
            <w:tcW w:w="1283" w:type="dxa"/>
            <w:tcBorders>
              <w:top w:val="single" w:color="000000" w:sz="4" w:space="0"/>
              <w:left w:val="single" w:color="000000" w:sz="4" w:space="0"/>
              <w:bottom w:val="single" w:color="000000" w:sz="4" w:space="0"/>
              <w:right w:val="single" w:color="000000" w:sz="4" w:space="0"/>
            </w:tcBorders>
          </w:tcPr>
          <w:p w14:paraId="243C50EA">
            <w:pPr>
              <w:spacing w:before="12" w:line="360" w:lineRule="auto"/>
              <w:jc w:val="center"/>
              <w:rPr>
                <w:rFonts w:ascii="宋体" w:hAnsi="宋体" w:eastAsia="宋体" w:cs="宋体"/>
                <w:color w:val="auto"/>
                <w:sz w:val="18"/>
                <w:szCs w:val="18"/>
                <w:highlight w:val="none"/>
                <w:u w:val="single"/>
              </w:rPr>
            </w:pPr>
          </w:p>
          <w:p w14:paraId="7C6CB224">
            <w:pPr>
              <w:spacing w:line="360" w:lineRule="auto"/>
              <w:jc w:val="center"/>
              <w:rPr>
                <w:rFonts w:ascii="宋体" w:hAnsi="宋体" w:eastAsia="宋体" w:cs="宋体"/>
                <w:color w:val="auto"/>
                <w:sz w:val="18"/>
                <w:szCs w:val="18"/>
                <w:highlight w:val="none"/>
                <w:u w:val="single"/>
              </w:rPr>
            </w:pPr>
            <w:r>
              <w:rPr>
                <w:rFonts w:ascii="宋体" w:hAnsi="宋体" w:eastAsia="宋体" w:cs="宋体"/>
                <w:color w:val="auto"/>
                <w:sz w:val="18"/>
                <w:szCs w:val="18"/>
                <w:highlight w:val="none"/>
                <w:u w:val="single"/>
              </w:rPr>
              <w:t>总价</w:t>
            </w:r>
          </w:p>
          <w:p w14:paraId="5DD0396E">
            <w:pPr>
              <w:spacing w:line="360" w:lineRule="auto"/>
              <w:ind w:left="4"/>
              <w:jc w:val="center"/>
              <w:rPr>
                <w:rFonts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u w:val="single"/>
                <w:lang w:eastAsia="zh-CN"/>
              </w:rPr>
              <w:t>（元）</w:t>
            </w:r>
          </w:p>
        </w:tc>
        <w:tc>
          <w:tcPr>
            <w:tcW w:w="1571" w:type="dxa"/>
            <w:tcBorders>
              <w:top w:val="single" w:color="000000" w:sz="4" w:space="0"/>
              <w:left w:val="single" w:color="000000" w:sz="4" w:space="0"/>
              <w:bottom w:val="single" w:color="000000" w:sz="4" w:space="0"/>
              <w:right w:val="single" w:color="000000" w:sz="4" w:space="0"/>
            </w:tcBorders>
          </w:tcPr>
          <w:p w14:paraId="1EEA4840">
            <w:pPr>
              <w:spacing w:before="120" w:line="360" w:lineRule="auto"/>
              <w:ind w:left="122" w:right="116" w:hanging="3"/>
              <w:jc w:val="center"/>
              <w:rPr>
                <w:rFonts w:ascii="宋体" w:hAnsi="宋体" w:eastAsia="宋体" w:cs="宋体"/>
                <w:color w:val="auto"/>
                <w:sz w:val="18"/>
                <w:szCs w:val="18"/>
                <w:highlight w:val="none"/>
                <w:u w:val="single"/>
                <w:lang w:eastAsia="zh-CN"/>
              </w:rPr>
            </w:pPr>
            <w:r>
              <w:rPr>
                <w:rFonts w:ascii="宋体" w:hAnsi="宋体" w:eastAsia="宋体" w:cs="宋体"/>
                <w:b/>
                <w:bCs/>
                <w:color w:val="auto"/>
                <w:sz w:val="18"/>
                <w:szCs w:val="18"/>
                <w:highlight w:val="none"/>
                <w:u w:val="single"/>
                <w:lang w:eastAsia="zh-CN"/>
              </w:rPr>
              <w:t>是否属于</w:t>
            </w:r>
            <w:r>
              <w:rPr>
                <w:rFonts w:ascii="宋体" w:hAnsi="宋体" w:eastAsia="宋体" w:cs="宋体"/>
                <w:b/>
                <w:bCs/>
                <w:color w:val="auto"/>
                <w:w w:val="99"/>
                <w:sz w:val="18"/>
                <w:szCs w:val="18"/>
                <w:highlight w:val="none"/>
                <w:u w:val="single"/>
                <w:lang w:eastAsia="zh-CN"/>
              </w:rPr>
              <w:t xml:space="preserve"> </w:t>
            </w:r>
            <w:r>
              <w:rPr>
                <w:rFonts w:ascii="宋体" w:hAnsi="宋体" w:eastAsia="宋体" w:cs="宋体"/>
                <w:b/>
                <w:bCs/>
                <w:color w:val="auto"/>
                <w:sz w:val="18"/>
                <w:szCs w:val="18"/>
                <w:highlight w:val="none"/>
                <w:u w:val="single"/>
                <w:lang w:eastAsia="zh-CN"/>
              </w:rPr>
              <w:t>小、微型企业的</w:t>
            </w:r>
            <w:r>
              <w:rPr>
                <w:rFonts w:hint="eastAsia" w:ascii="宋体" w:hAnsi="宋体" w:eastAsia="宋体" w:cs="宋体"/>
                <w:b/>
                <w:bCs/>
                <w:color w:val="auto"/>
                <w:sz w:val="18"/>
                <w:szCs w:val="18"/>
                <w:highlight w:val="none"/>
                <w:u w:val="single"/>
                <w:lang w:eastAsia="zh-CN"/>
              </w:rPr>
              <w:t>服务</w:t>
            </w:r>
          </w:p>
        </w:tc>
        <w:tc>
          <w:tcPr>
            <w:tcW w:w="1571" w:type="dxa"/>
            <w:tcBorders>
              <w:top w:val="single" w:color="000000" w:sz="4" w:space="0"/>
              <w:left w:val="single" w:color="000000" w:sz="4" w:space="0"/>
              <w:bottom w:val="single" w:color="000000" w:sz="4" w:space="0"/>
              <w:right w:val="single" w:color="000000" w:sz="4" w:space="0"/>
            </w:tcBorders>
          </w:tcPr>
          <w:p w14:paraId="23372945">
            <w:pPr>
              <w:spacing w:line="360" w:lineRule="auto"/>
              <w:jc w:val="center"/>
              <w:rPr>
                <w:rFonts w:ascii="宋体" w:hAnsi="宋体" w:eastAsia="宋体" w:cs="宋体"/>
                <w:color w:val="auto"/>
                <w:sz w:val="18"/>
                <w:szCs w:val="18"/>
                <w:highlight w:val="none"/>
                <w:u w:val="single"/>
                <w:lang w:eastAsia="zh-CN"/>
              </w:rPr>
            </w:pPr>
            <w:r>
              <w:rPr>
                <w:rFonts w:ascii="宋体" w:hAnsi="宋体" w:eastAsia="宋体" w:cs="宋体"/>
                <w:b/>
                <w:bCs/>
                <w:color w:val="auto"/>
                <w:sz w:val="18"/>
                <w:szCs w:val="18"/>
                <w:highlight w:val="none"/>
                <w:u w:val="single"/>
                <w:lang w:eastAsia="zh-CN"/>
              </w:rPr>
              <w:t>是否属于</w:t>
            </w:r>
          </w:p>
          <w:p w14:paraId="7F30FDC4">
            <w:pPr>
              <w:spacing w:before="1" w:line="360" w:lineRule="auto"/>
              <w:ind w:left="181" w:right="179"/>
              <w:jc w:val="center"/>
              <w:rPr>
                <w:rFonts w:ascii="宋体" w:hAnsi="宋体" w:eastAsia="宋体" w:cs="宋体"/>
                <w:color w:val="auto"/>
                <w:sz w:val="18"/>
                <w:szCs w:val="18"/>
                <w:highlight w:val="none"/>
                <w:u w:val="single"/>
                <w:lang w:eastAsia="zh-CN"/>
              </w:rPr>
            </w:pPr>
            <w:r>
              <w:rPr>
                <w:rFonts w:ascii="宋体" w:hAnsi="宋体" w:eastAsia="宋体" w:cs="宋体"/>
                <w:b/>
                <w:bCs/>
                <w:color w:val="auto"/>
                <w:sz w:val="18"/>
                <w:szCs w:val="18"/>
                <w:highlight w:val="none"/>
                <w:u w:val="single"/>
                <w:lang w:eastAsia="zh-CN"/>
              </w:rPr>
              <w:t>残疾人福利单位的</w:t>
            </w:r>
            <w:r>
              <w:rPr>
                <w:rFonts w:ascii="宋体" w:hAnsi="宋体" w:eastAsia="宋体" w:cs="宋体"/>
                <w:b/>
                <w:bCs/>
                <w:color w:val="auto"/>
                <w:w w:val="99"/>
                <w:sz w:val="18"/>
                <w:szCs w:val="18"/>
                <w:highlight w:val="none"/>
                <w:u w:val="single"/>
                <w:lang w:eastAsia="zh-CN"/>
              </w:rPr>
              <w:t xml:space="preserve"> </w:t>
            </w:r>
            <w:r>
              <w:rPr>
                <w:rFonts w:hint="eastAsia" w:ascii="宋体" w:hAnsi="宋体" w:eastAsia="宋体" w:cs="宋体"/>
                <w:b/>
                <w:bCs/>
                <w:color w:val="auto"/>
                <w:sz w:val="18"/>
                <w:szCs w:val="18"/>
                <w:highlight w:val="none"/>
                <w:u w:val="single"/>
                <w:lang w:eastAsia="zh-CN"/>
              </w:rPr>
              <w:t>服务</w:t>
            </w:r>
          </w:p>
        </w:tc>
        <w:tc>
          <w:tcPr>
            <w:tcW w:w="1143" w:type="dxa"/>
            <w:tcBorders>
              <w:top w:val="single" w:color="000000" w:sz="4" w:space="0"/>
              <w:left w:val="single" w:color="000000" w:sz="4" w:space="0"/>
              <w:bottom w:val="single" w:color="000000" w:sz="4" w:space="0"/>
              <w:right w:val="single" w:color="000000" w:sz="4" w:space="0"/>
            </w:tcBorders>
          </w:tcPr>
          <w:p w14:paraId="6D48D79C">
            <w:pPr>
              <w:spacing w:line="360" w:lineRule="auto"/>
              <w:ind w:left="152"/>
              <w:jc w:val="both"/>
              <w:rPr>
                <w:rFonts w:ascii="宋体" w:hAnsi="宋体" w:eastAsia="宋体" w:cs="宋体"/>
                <w:color w:val="auto"/>
                <w:sz w:val="18"/>
                <w:szCs w:val="18"/>
                <w:highlight w:val="none"/>
                <w:u w:val="single"/>
                <w:lang w:eastAsia="zh-CN"/>
              </w:rPr>
            </w:pPr>
            <w:r>
              <w:rPr>
                <w:rFonts w:ascii="宋体" w:hAnsi="宋体" w:eastAsia="宋体" w:cs="宋体"/>
                <w:b/>
                <w:bCs/>
                <w:color w:val="auto"/>
                <w:sz w:val="18"/>
                <w:szCs w:val="18"/>
                <w:highlight w:val="none"/>
                <w:u w:val="single"/>
                <w:lang w:eastAsia="zh-CN"/>
              </w:rPr>
              <w:t>是否属</w:t>
            </w:r>
          </w:p>
          <w:p w14:paraId="505D217E">
            <w:pPr>
              <w:spacing w:before="1" w:line="360" w:lineRule="auto"/>
              <w:ind w:left="152" w:right="149"/>
              <w:jc w:val="both"/>
              <w:rPr>
                <w:rFonts w:ascii="宋体" w:hAnsi="宋体" w:eastAsia="宋体" w:cs="宋体"/>
                <w:color w:val="auto"/>
                <w:sz w:val="18"/>
                <w:szCs w:val="18"/>
                <w:highlight w:val="none"/>
                <w:u w:val="single"/>
                <w:lang w:eastAsia="zh-CN"/>
              </w:rPr>
            </w:pPr>
            <w:r>
              <w:rPr>
                <w:rFonts w:ascii="宋体" w:hAnsi="宋体" w:eastAsia="宋体" w:cs="宋体"/>
                <w:b/>
                <w:bCs/>
                <w:color w:val="auto"/>
                <w:sz w:val="18"/>
                <w:szCs w:val="18"/>
                <w:highlight w:val="none"/>
                <w:u w:val="single"/>
                <w:lang w:eastAsia="zh-CN"/>
              </w:rPr>
              <w:t>于监狱企业的</w:t>
            </w:r>
            <w:r>
              <w:rPr>
                <w:rFonts w:ascii="宋体" w:hAnsi="宋体" w:eastAsia="宋体" w:cs="宋体"/>
                <w:b/>
                <w:bCs/>
                <w:color w:val="auto"/>
                <w:w w:val="99"/>
                <w:sz w:val="18"/>
                <w:szCs w:val="18"/>
                <w:highlight w:val="none"/>
                <w:u w:val="single"/>
                <w:lang w:eastAsia="zh-CN"/>
              </w:rPr>
              <w:t xml:space="preserve"> </w:t>
            </w:r>
            <w:r>
              <w:rPr>
                <w:rFonts w:hint="eastAsia" w:ascii="宋体" w:hAnsi="宋体" w:eastAsia="宋体" w:cs="宋体"/>
                <w:b/>
                <w:bCs/>
                <w:color w:val="auto"/>
                <w:sz w:val="18"/>
                <w:szCs w:val="18"/>
                <w:highlight w:val="none"/>
                <w:u w:val="single"/>
                <w:lang w:eastAsia="zh-CN"/>
              </w:rPr>
              <w:t>服务</w:t>
            </w:r>
          </w:p>
        </w:tc>
      </w:tr>
      <w:tr w14:paraId="25A52FA4">
        <w:tblPrEx>
          <w:tblCellMar>
            <w:top w:w="0" w:type="dxa"/>
            <w:left w:w="0" w:type="dxa"/>
            <w:bottom w:w="0" w:type="dxa"/>
            <w:right w:w="0" w:type="dxa"/>
          </w:tblCellMar>
        </w:tblPrEx>
        <w:trPr>
          <w:trHeight w:val="588" w:hRule="exact"/>
        </w:trPr>
        <w:tc>
          <w:tcPr>
            <w:tcW w:w="771" w:type="dxa"/>
            <w:tcBorders>
              <w:top w:val="single" w:color="000000" w:sz="4" w:space="0"/>
              <w:left w:val="single" w:color="000000" w:sz="4" w:space="0"/>
              <w:bottom w:val="single" w:color="000000" w:sz="4" w:space="0"/>
              <w:right w:val="single" w:color="000000" w:sz="4" w:space="0"/>
            </w:tcBorders>
          </w:tcPr>
          <w:p w14:paraId="31E8E7CE">
            <w:pPr>
              <w:spacing w:line="360" w:lineRule="auto"/>
              <w:rPr>
                <w:color w:val="auto"/>
                <w:sz w:val="18"/>
                <w:szCs w:val="18"/>
                <w:highlight w:val="none"/>
                <w:u w:val="single"/>
                <w:lang w:eastAsia="zh-CN"/>
              </w:rPr>
            </w:pPr>
          </w:p>
        </w:tc>
        <w:tc>
          <w:tcPr>
            <w:tcW w:w="1255" w:type="dxa"/>
            <w:tcBorders>
              <w:top w:val="single" w:color="000000" w:sz="4" w:space="0"/>
              <w:left w:val="single" w:color="000000" w:sz="4" w:space="0"/>
              <w:bottom w:val="single" w:color="000000" w:sz="4" w:space="0"/>
              <w:right w:val="single" w:color="000000" w:sz="4" w:space="0"/>
            </w:tcBorders>
          </w:tcPr>
          <w:p w14:paraId="0923170D">
            <w:pPr>
              <w:spacing w:line="360" w:lineRule="auto"/>
              <w:rPr>
                <w:color w:val="auto"/>
                <w:sz w:val="18"/>
                <w:szCs w:val="18"/>
                <w:highlight w:val="none"/>
                <w:u w:val="single"/>
                <w:lang w:eastAsia="zh-CN"/>
              </w:rPr>
            </w:pPr>
          </w:p>
        </w:tc>
        <w:tc>
          <w:tcPr>
            <w:tcW w:w="1129" w:type="dxa"/>
            <w:tcBorders>
              <w:top w:val="single" w:color="000000" w:sz="4" w:space="0"/>
              <w:left w:val="single" w:color="000000" w:sz="4" w:space="0"/>
              <w:bottom w:val="single" w:color="000000" w:sz="4" w:space="0"/>
              <w:right w:val="single" w:color="000000" w:sz="4" w:space="0"/>
            </w:tcBorders>
          </w:tcPr>
          <w:p w14:paraId="09C29036">
            <w:pPr>
              <w:spacing w:line="360" w:lineRule="auto"/>
              <w:rPr>
                <w:color w:val="auto"/>
                <w:sz w:val="18"/>
                <w:szCs w:val="18"/>
                <w:highlight w:val="none"/>
                <w:u w:val="single"/>
                <w:lang w:eastAsia="zh-CN"/>
              </w:rPr>
            </w:pPr>
          </w:p>
        </w:tc>
        <w:tc>
          <w:tcPr>
            <w:tcW w:w="997" w:type="dxa"/>
            <w:tcBorders>
              <w:top w:val="single" w:color="000000" w:sz="4" w:space="0"/>
              <w:left w:val="single" w:color="000000" w:sz="4" w:space="0"/>
              <w:bottom w:val="single" w:color="000000" w:sz="4" w:space="0"/>
              <w:right w:val="single" w:color="000000" w:sz="4" w:space="0"/>
            </w:tcBorders>
          </w:tcPr>
          <w:p w14:paraId="15266113">
            <w:pPr>
              <w:spacing w:line="360" w:lineRule="auto"/>
              <w:rPr>
                <w:color w:val="auto"/>
                <w:sz w:val="18"/>
                <w:szCs w:val="18"/>
                <w:highlight w:val="none"/>
                <w:u w:val="single"/>
                <w:lang w:eastAsia="zh-CN"/>
              </w:rPr>
            </w:pPr>
          </w:p>
        </w:tc>
        <w:tc>
          <w:tcPr>
            <w:tcW w:w="1283" w:type="dxa"/>
            <w:tcBorders>
              <w:top w:val="single" w:color="000000" w:sz="4" w:space="0"/>
              <w:left w:val="single" w:color="000000" w:sz="4" w:space="0"/>
              <w:bottom w:val="single" w:color="000000" w:sz="4" w:space="0"/>
              <w:right w:val="single" w:color="000000" w:sz="4" w:space="0"/>
            </w:tcBorders>
          </w:tcPr>
          <w:p w14:paraId="26BDB305">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198E164B">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69513CC0">
            <w:pPr>
              <w:spacing w:line="360" w:lineRule="auto"/>
              <w:rPr>
                <w:color w:val="auto"/>
                <w:sz w:val="18"/>
                <w:szCs w:val="18"/>
                <w:highlight w:val="none"/>
                <w:u w:val="single"/>
                <w:lang w:eastAsia="zh-CN"/>
              </w:rPr>
            </w:pPr>
          </w:p>
        </w:tc>
        <w:tc>
          <w:tcPr>
            <w:tcW w:w="1143" w:type="dxa"/>
            <w:tcBorders>
              <w:top w:val="single" w:color="000000" w:sz="4" w:space="0"/>
              <w:left w:val="single" w:color="000000" w:sz="4" w:space="0"/>
              <w:bottom w:val="single" w:color="000000" w:sz="4" w:space="0"/>
              <w:right w:val="single" w:color="000000" w:sz="4" w:space="0"/>
            </w:tcBorders>
          </w:tcPr>
          <w:p w14:paraId="6B99E0FB">
            <w:pPr>
              <w:spacing w:line="360" w:lineRule="auto"/>
              <w:rPr>
                <w:color w:val="auto"/>
                <w:sz w:val="18"/>
                <w:szCs w:val="18"/>
                <w:highlight w:val="none"/>
                <w:u w:val="single"/>
                <w:lang w:eastAsia="zh-CN"/>
              </w:rPr>
            </w:pPr>
          </w:p>
        </w:tc>
      </w:tr>
      <w:tr w14:paraId="376C9E09">
        <w:tblPrEx>
          <w:tblCellMar>
            <w:top w:w="0" w:type="dxa"/>
            <w:left w:w="0" w:type="dxa"/>
            <w:bottom w:w="0" w:type="dxa"/>
            <w:right w:w="0" w:type="dxa"/>
          </w:tblCellMar>
        </w:tblPrEx>
        <w:trPr>
          <w:trHeight w:val="321" w:hRule="exact"/>
        </w:trPr>
        <w:tc>
          <w:tcPr>
            <w:tcW w:w="771" w:type="dxa"/>
            <w:tcBorders>
              <w:top w:val="single" w:color="000000" w:sz="4" w:space="0"/>
              <w:left w:val="single" w:color="000000" w:sz="4" w:space="0"/>
              <w:bottom w:val="single" w:color="000000" w:sz="4" w:space="0"/>
              <w:right w:val="single" w:color="000000" w:sz="4" w:space="0"/>
            </w:tcBorders>
          </w:tcPr>
          <w:p w14:paraId="30850DFA">
            <w:pPr>
              <w:spacing w:line="360" w:lineRule="auto"/>
              <w:rPr>
                <w:color w:val="auto"/>
                <w:sz w:val="18"/>
                <w:szCs w:val="18"/>
                <w:highlight w:val="none"/>
                <w:u w:val="single"/>
                <w:lang w:eastAsia="zh-CN"/>
              </w:rPr>
            </w:pPr>
          </w:p>
        </w:tc>
        <w:tc>
          <w:tcPr>
            <w:tcW w:w="1255" w:type="dxa"/>
            <w:tcBorders>
              <w:top w:val="single" w:color="000000" w:sz="4" w:space="0"/>
              <w:left w:val="single" w:color="000000" w:sz="4" w:space="0"/>
              <w:bottom w:val="single" w:color="000000" w:sz="4" w:space="0"/>
              <w:right w:val="single" w:color="000000" w:sz="4" w:space="0"/>
            </w:tcBorders>
          </w:tcPr>
          <w:p w14:paraId="20F93E24">
            <w:pPr>
              <w:spacing w:line="360" w:lineRule="auto"/>
              <w:rPr>
                <w:color w:val="auto"/>
                <w:sz w:val="18"/>
                <w:szCs w:val="18"/>
                <w:highlight w:val="none"/>
                <w:u w:val="single"/>
                <w:lang w:eastAsia="zh-CN"/>
              </w:rPr>
            </w:pPr>
          </w:p>
        </w:tc>
        <w:tc>
          <w:tcPr>
            <w:tcW w:w="1129" w:type="dxa"/>
            <w:tcBorders>
              <w:top w:val="single" w:color="000000" w:sz="4" w:space="0"/>
              <w:left w:val="single" w:color="000000" w:sz="4" w:space="0"/>
              <w:bottom w:val="single" w:color="000000" w:sz="4" w:space="0"/>
              <w:right w:val="single" w:color="000000" w:sz="4" w:space="0"/>
            </w:tcBorders>
          </w:tcPr>
          <w:p w14:paraId="02FA19A3">
            <w:pPr>
              <w:spacing w:line="360" w:lineRule="auto"/>
              <w:rPr>
                <w:color w:val="auto"/>
                <w:sz w:val="18"/>
                <w:szCs w:val="18"/>
                <w:highlight w:val="none"/>
                <w:u w:val="single"/>
                <w:lang w:eastAsia="zh-CN"/>
              </w:rPr>
            </w:pPr>
          </w:p>
        </w:tc>
        <w:tc>
          <w:tcPr>
            <w:tcW w:w="997" w:type="dxa"/>
            <w:tcBorders>
              <w:top w:val="single" w:color="000000" w:sz="4" w:space="0"/>
              <w:left w:val="single" w:color="000000" w:sz="4" w:space="0"/>
              <w:bottom w:val="single" w:color="000000" w:sz="4" w:space="0"/>
              <w:right w:val="single" w:color="000000" w:sz="4" w:space="0"/>
            </w:tcBorders>
          </w:tcPr>
          <w:p w14:paraId="5AB2C1E6">
            <w:pPr>
              <w:spacing w:line="360" w:lineRule="auto"/>
              <w:rPr>
                <w:color w:val="auto"/>
                <w:sz w:val="18"/>
                <w:szCs w:val="18"/>
                <w:highlight w:val="none"/>
                <w:u w:val="single"/>
                <w:lang w:eastAsia="zh-CN"/>
              </w:rPr>
            </w:pPr>
          </w:p>
        </w:tc>
        <w:tc>
          <w:tcPr>
            <w:tcW w:w="1283" w:type="dxa"/>
            <w:tcBorders>
              <w:top w:val="single" w:color="000000" w:sz="4" w:space="0"/>
              <w:left w:val="single" w:color="000000" w:sz="4" w:space="0"/>
              <w:bottom w:val="single" w:color="000000" w:sz="4" w:space="0"/>
              <w:right w:val="single" w:color="000000" w:sz="4" w:space="0"/>
            </w:tcBorders>
          </w:tcPr>
          <w:p w14:paraId="2F2AB9FE">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482AB0A0">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00B433F2">
            <w:pPr>
              <w:spacing w:line="360" w:lineRule="auto"/>
              <w:rPr>
                <w:color w:val="auto"/>
                <w:sz w:val="18"/>
                <w:szCs w:val="18"/>
                <w:highlight w:val="none"/>
                <w:u w:val="single"/>
                <w:lang w:eastAsia="zh-CN"/>
              </w:rPr>
            </w:pPr>
          </w:p>
        </w:tc>
        <w:tc>
          <w:tcPr>
            <w:tcW w:w="1143" w:type="dxa"/>
            <w:tcBorders>
              <w:top w:val="single" w:color="000000" w:sz="4" w:space="0"/>
              <w:left w:val="single" w:color="000000" w:sz="4" w:space="0"/>
              <w:bottom w:val="single" w:color="000000" w:sz="4" w:space="0"/>
              <w:right w:val="single" w:color="000000" w:sz="4" w:space="0"/>
            </w:tcBorders>
          </w:tcPr>
          <w:p w14:paraId="0C0CBAD8">
            <w:pPr>
              <w:spacing w:line="360" w:lineRule="auto"/>
              <w:rPr>
                <w:color w:val="auto"/>
                <w:sz w:val="18"/>
                <w:szCs w:val="18"/>
                <w:highlight w:val="none"/>
                <w:u w:val="single"/>
                <w:lang w:eastAsia="zh-CN"/>
              </w:rPr>
            </w:pPr>
          </w:p>
        </w:tc>
      </w:tr>
      <w:tr w14:paraId="0537D92B">
        <w:tblPrEx>
          <w:tblCellMar>
            <w:top w:w="0" w:type="dxa"/>
            <w:left w:w="0" w:type="dxa"/>
            <w:bottom w:w="0" w:type="dxa"/>
            <w:right w:w="0" w:type="dxa"/>
          </w:tblCellMar>
        </w:tblPrEx>
        <w:trPr>
          <w:trHeight w:val="813" w:hRule="exact"/>
        </w:trPr>
        <w:tc>
          <w:tcPr>
            <w:tcW w:w="771" w:type="dxa"/>
            <w:tcBorders>
              <w:top w:val="single" w:color="000000" w:sz="4" w:space="0"/>
              <w:left w:val="single" w:color="000000" w:sz="4" w:space="0"/>
              <w:bottom w:val="single" w:color="000000" w:sz="4" w:space="0"/>
              <w:right w:val="single" w:color="000000" w:sz="4" w:space="0"/>
            </w:tcBorders>
          </w:tcPr>
          <w:p w14:paraId="37739170">
            <w:pPr>
              <w:spacing w:line="360" w:lineRule="auto"/>
              <w:rPr>
                <w:color w:val="auto"/>
                <w:sz w:val="18"/>
                <w:szCs w:val="18"/>
                <w:highlight w:val="none"/>
                <w:u w:val="single"/>
                <w:lang w:eastAsia="zh-CN"/>
              </w:rPr>
            </w:pPr>
          </w:p>
        </w:tc>
        <w:tc>
          <w:tcPr>
            <w:tcW w:w="1255" w:type="dxa"/>
            <w:tcBorders>
              <w:top w:val="single" w:color="000000" w:sz="4" w:space="0"/>
              <w:left w:val="single" w:color="000000" w:sz="4" w:space="0"/>
              <w:bottom w:val="single" w:color="000000" w:sz="4" w:space="0"/>
              <w:right w:val="single" w:color="000000" w:sz="4" w:space="0"/>
            </w:tcBorders>
          </w:tcPr>
          <w:p w14:paraId="40088478">
            <w:pPr>
              <w:spacing w:line="360" w:lineRule="auto"/>
              <w:rPr>
                <w:color w:val="auto"/>
                <w:sz w:val="18"/>
                <w:szCs w:val="18"/>
                <w:highlight w:val="none"/>
                <w:u w:val="single"/>
                <w:lang w:eastAsia="zh-CN"/>
              </w:rPr>
            </w:pPr>
          </w:p>
        </w:tc>
        <w:tc>
          <w:tcPr>
            <w:tcW w:w="1129" w:type="dxa"/>
            <w:tcBorders>
              <w:top w:val="single" w:color="000000" w:sz="4" w:space="0"/>
              <w:left w:val="single" w:color="000000" w:sz="4" w:space="0"/>
              <w:bottom w:val="single" w:color="000000" w:sz="4" w:space="0"/>
              <w:right w:val="single" w:color="000000" w:sz="4" w:space="0"/>
            </w:tcBorders>
          </w:tcPr>
          <w:p w14:paraId="4C7E0282">
            <w:pPr>
              <w:spacing w:line="360" w:lineRule="auto"/>
              <w:rPr>
                <w:color w:val="auto"/>
                <w:sz w:val="18"/>
                <w:szCs w:val="18"/>
                <w:highlight w:val="none"/>
                <w:u w:val="single"/>
                <w:lang w:eastAsia="zh-CN"/>
              </w:rPr>
            </w:pPr>
          </w:p>
        </w:tc>
        <w:tc>
          <w:tcPr>
            <w:tcW w:w="997" w:type="dxa"/>
            <w:tcBorders>
              <w:top w:val="single" w:color="000000" w:sz="4" w:space="0"/>
              <w:left w:val="single" w:color="000000" w:sz="4" w:space="0"/>
              <w:bottom w:val="single" w:color="000000" w:sz="4" w:space="0"/>
              <w:right w:val="single" w:color="000000" w:sz="4" w:space="0"/>
            </w:tcBorders>
          </w:tcPr>
          <w:p w14:paraId="37B5BD2B">
            <w:pPr>
              <w:spacing w:line="360" w:lineRule="auto"/>
              <w:rPr>
                <w:color w:val="auto"/>
                <w:sz w:val="18"/>
                <w:szCs w:val="18"/>
                <w:highlight w:val="none"/>
                <w:u w:val="single"/>
                <w:lang w:eastAsia="zh-CN"/>
              </w:rPr>
            </w:pPr>
          </w:p>
        </w:tc>
        <w:tc>
          <w:tcPr>
            <w:tcW w:w="1283" w:type="dxa"/>
            <w:tcBorders>
              <w:top w:val="single" w:color="000000" w:sz="4" w:space="0"/>
              <w:left w:val="single" w:color="000000" w:sz="4" w:space="0"/>
              <w:bottom w:val="single" w:color="000000" w:sz="4" w:space="0"/>
              <w:right w:val="single" w:color="000000" w:sz="4" w:space="0"/>
            </w:tcBorders>
          </w:tcPr>
          <w:p w14:paraId="5BD67FCE">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5EA15745">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44CC5F83">
            <w:pPr>
              <w:spacing w:line="360" w:lineRule="auto"/>
              <w:rPr>
                <w:color w:val="auto"/>
                <w:sz w:val="18"/>
                <w:szCs w:val="18"/>
                <w:highlight w:val="none"/>
                <w:u w:val="single"/>
                <w:lang w:eastAsia="zh-CN"/>
              </w:rPr>
            </w:pPr>
          </w:p>
        </w:tc>
        <w:tc>
          <w:tcPr>
            <w:tcW w:w="1143" w:type="dxa"/>
            <w:tcBorders>
              <w:top w:val="single" w:color="000000" w:sz="4" w:space="0"/>
              <w:left w:val="single" w:color="000000" w:sz="4" w:space="0"/>
              <w:bottom w:val="single" w:color="000000" w:sz="4" w:space="0"/>
              <w:right w:val="single" w:color="000000" w:sz="4" w:space="0"/>
            </w:tcBorders>
          </w:tcPr>
          <w:p w14:paraId="0FC9826C">
            <w:pPr>
              <w:spacing w:line="360" w:lineRule="auto"/>
              <w:rPr>
                <w:color w:val="auto"/>
                <w:sz w:val="18"/>
                <w:szCs w:val="18"/>
                <w:highlight w:val="none"/>
                <w:u w:val="single"/>
                <w:lang w:eastAsia="zh-CN"/>
              </w:rPr>
            </w:pPr>
          </w:p>
        </w:tc>
      </w:tr>
      <w:tr w14:paraId="3EBDCCC2">
        <w:tblPrEx>
          <w:tblCellMar>
            <w:top w:w="0" w:type="dxa"/>
            <w:left w:w="0" w:type="dxa"/>
            <w:bottom w:w="0" w:type="dxa"/>
            <w:right w:w="0" w:type="dxa"/>
          </w:tblCellMar>
        </w:tblPrEx>
        <w:trPr>
          <w:trHeight w:val="321" w:hRule="exact"/>
        </w:trPr>
        <w:tc>
          <w:tcPr>
            <w:tcW w:w="771" w:type="dxa"/>
            <w:tcBorders>
              <w:top w:val="single" w:color="000000" w:sz="4" w:space="0"/>
              <w:left w:val="single" w:color="000000" w:sz="4" w:space="0"/>
              <w:bottom w:val="single" w:color="000000" w:sz="4" w:space="0"/>
              <w:right w:val="single" w:color="000000" w:sz="4" w:space="0"/>
            </w:tcBorders>
          </w:tcPr>
          <w:p w14:paraId="2972E295">
            <w:pPr>
              <w:spacing w:line="360" w:lineRule="auto"/>
              <w:rPr>
                <w:color w:val="auto"/>
                <w:sz w:val="18"/>
                <w:szCs w:val="18"/>
                <w:highlight w:val="none"/>
                <w:u w:val="single"/>
                <w:lang w:eastAsia="zh-CN"/>
              </w:rPr>
            </w:pPr>
          </w:p>
        </w:tc>
        <w:tc>
          <w:tcPr>
            <w:tcW w:w="1255" w:type="dxa"/>
            <w:tcBorders>
              <w:top w:val="single" w:color="000000" w:sz="4" w:space="0"/>
              <w:left w:val="single" w:color="000000" w:sz="4" w:space="0"/>
              <w:bottom w:val="single" w:color="000000" w:sz="4" w:space="0"/>
              <w:right w:val="single" w:color="000000" w:sz="4" w:space="0"/>
            </w:tcBorders>
          </w:tcPr>
          <w:p w14:paraId="7AB66184">
            <w:pPr>
              <w:spacing w:line="360" w:lineRule="auto"/>
              <w:rPr>
                <w:color w:val="auto"/>
                <w:sz w:val="18"/>
                <w:szCs w:val="18"/>
                <w:highlight w:val="none"/>
                <w:u w:val="single"/>
                <w:lang w:eastAsia="zh-CN"/>
              </w:rPr>
            </w:pPr>
          </w:p>
        </w:tc>
        <w:tc>
          <w:tcPr>
            <w:tcW w:w="1129" w:type="dxa"/>
            <w:tcBorders>
              <w:top w:val="single" w:color="000000" w:sz="4" w:space="0"/>
              <w:left w:val="single" w:color="000000" w:sz="4" w:space="0"/>
              <w:bottom w:val="single" w:color="000000" w:sz="4" w:space="0"/>
              <w:right w:val="single" w:color="000000" w:sz="4" w:space="0"/>
            </w:tcBorders>
          </w:tcPr>
          <w:p w14:paraId="5AA151C9">
            <w:pPr>
              <w:spacing w:line="360" w:lineRule="auto"/>
              <w:rPr>
                <w:color w:val="auto"/>
                <w:sz w:val="18"/>
                <w:szCs w:val="18"/>
                <w:highlight w:val="none"/>
                <w:u w:val="single"/>
                <w:lang w:eastAsia="zh-CN"/>
              </w:rPr>
            </w:pPr>
          </w:p>
        </w:tc>
        <w:tc>
          <w:tcPr>
            <w:tcW w:w="997" w:type="dxa"/>
            <w:tcBorders>
              <w:top w:val="single" w:color="000000" w:sz="4" w:space="0"/>
              <w:left w:val="single" w:color="000000" w:sz="4" w:space="0"/>
              <w:bottom w:val="single" w:color="000000" w:sz="4" w:space="0"/>
              <w:right w:val="single" w:color="000000" w:sz="4" w:space="0"/>
            </w:tcBorders>
          </w:tcPr>
          <w:p w14:paraId="4BCD5588">
            <w:pPr>
              <w:spacing w:line="360" w:lineRule="auto"/>
              <w:rPr>
                <w:color w:val="auto"/>
                <w:sz w:val="18"/>
                <w:szCs w:val="18"/>
                <w:highlight w:val="none"/>
                <w:u w:val="single"/>
                <w:lang w:eastAsia="zh-CN"/>
              </w:rPr>
            </w:pPr>
          </w:p>
        </w:tc>
        <w:tc>
          <w:tcPr>
            <w:tcW w:w="1283" w:type="dxa"/>
            <w:tcBorders>
              <w:top w:val="single" w:color="000000" w:sz="4" w:space="0"/>
              <w:left w:val="single" w:color="000000" w:sz="4" w:space="0"/>
              <w:bottom w:val="single" w:color="000000" w:sz="4" w:space="0"/>
              <w:right w:val="single" w:color="000000" w:sz="4" w:space="0"/>
            </w:tcBorders>
          </w:tcPr>
          <w:p w14:paraId="6880CA05">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258B275A">
            <w:pPr>
              <w:spacing w:line="360" w:lineRule="auto"/>
              <w:rPr>
                <w:color w:val="auto"/>
                <w:sz w:val="18"/>
                <w:szCs w:val="18"/>
                <w:highlight w:val="none"/>
                <w:u w:val="single"/>
                <w:lang w:eastAsia="zh-CN"/>
              </w:rPr>
            </w:pPr>
          </w:p>
        </w:tc>
        <w:tc>
          <w:tcPr>
            <w:tcW w:w="1571" w:type="dxa"/>
            <w:tcBorders>
              <w:top w:val="single" w:color="000000" w:sz="4" w:space="0"/>
              <w:left w:val="single" w:color="000000" w:sz="4" w:space="0"/>
              <w:bottom w:val="single" w:color="000000" w:sz="4" w:space="0"/>
              <w:right w:val="single" w:color="000000" w:sz="4" w:space="0"/>
            </w:tcBorders>
          </w:tcPr>
          <w:p w14:paraId="1F4DA02E">
            <w:pPr>
              <w:spacing w:line="360" w:lineRule="auto"/>
              <w:rPr>
                <w:color w:val="auto"/>
                <w:sz w:val="18"/>
                <w:szCs w:val="18"/>
                <w:highlight w:val="none"/>
                <w:u w:val="single"/>
                <w:lang w:eastAsia="zh-CN"/>
              </w:rPr>
            </w:pPr>
          </w:p>
        </w:tc>
        <w:tc>
          <w:tcPr>
            <w:tcW w:w="1143" w:type="dxa"/>
            <w:tcBorders>
              <w:top w:val="single" w:color="000000" w:sz="4" w:space="0"/>
              <w:left w:val="single" w:color="000000" w:sz="4" w:space="0"/>
              <w:bottom w:val="single" w:color="000000" w:sz="4" w:space="0"/>
              <w:right w:val="single" w:color="000000" w:sz="4" w:space="0"/>
            </w:tcBorders>
          </w:tcPr>
          <w:p w14:paraId="055987EE">
            <w:pPr>
              <w:spacing w:line="360" w:lineRule="auto"/>
              <w:rPr>
                <w:color w:val="auto"/>
                <w:sz w:val="18"/>
                <w:szCs w:val="18"/>
                <w:highlight w:val="none"/>
                <w:u w:val="single"/>
                <w:lang w:eastAsia="zh-CN"/>
              </w:rPr>
            </w:pPr>
          </w:p>
        </w:tc>
      </w:tr>
      <w:tr w14:paraId="58952B74">
        <w:tblPrEx>
          <w:tblCellMar>
            <w:top w:w="0" w:type="dxa"/>
            <w:left w:w="0" w:type="dxa"/>
            <w:bottom w:w="0" w:type="dxa"/>
            <w:right w:w="0" w:type="dxa"/>
          </w:tblCellMar>
        </w:tblPrEx>
        <w:trPr>
          <w:trHeight w:val="321" w:hRule="exact"/>
        </w:trPr>
        <w:tc>
          <w:tcPr>
            <w:tcW w:w="771" w:type="dxa"/>
            <w:tcBorders>
              <w:top w:val="single" w:color="000000" w:sz="4" w:space="0"/>
              <w:left w:val="single" w:color="000000" w:sz="4" w:space="0"/>
              <w:bottom w:val="single" w:color="000000" w:sz="4" w:space="0"/>
              <w:right w:val="single" w:color="000000" w:sz="4" w:space="0"/>
            </w:tcBorders>
          </w:tcPr>
          <w:p w14:paraId="246D86CD">
            <w:pPr>
              <w:spacing w:line="360" w:lineRule="auto"/>
              <w:rPr>
                <w:color w:val="auto"/>
                <w:sz w:val="18"/>
                <w:szCs w:val="18"/>
                <w:highlight w:val="none"/>
                <w:u w:val="single"/>
                <w:lang w:eastAsia="zh-CN"/>
              </w:rPr>
            </w:pPr>
            <w:r>
              <w:rPr>
                <w:rFonts w:hint="eastAsia" w:ascii="宋体" w:hAnsi="宋体" w:eastAsia="宋体" w:cs="宋体"/>
                <w:color w:val="auto"/>
                <w:sz w:val="18"/>
                <w:szCs w:val="18"/>
                <w:highlight w:val="none"/>
                <w:u w:val="single"/>
                <w:lang w:eastAsia="zh-CN"/>
              </w:rPr>
              <w:t>总价</w:t>
            </w:r>
          </w:p>
        </w:tc>
        <w:tc>
          <w:tcPr>
            <w:tcW w:w="8949" w:type="dxa"/>
            <w:gridSpan w:val="7"/>
            <w:tcBorders>
              <w:top w:val="single" w:color="000000" w:sz="4" w:space="0"/>
              <w:left w:val="single" w:color="000000" w:sz="4" w:space="0"/>
              <w:bottom w:val="single" w:color="000000" w:sz="4" w:space="0"/>
              <w:right w:val="single" w:color="000000" w:sz="4" w:space="0"/>
            </w:tcBorders>
          </w:tcPr>
          <w:p w14:paraId="3EAB66D9">
            <w:pPr>
              <w:spacing w:line="360" w:lineRule="auto"/>
              <w:rPr>
                <w:color w:val="auto"/>
                <w:sz w:val="18"/>
                <w:szCs w:val="18"/>
                <w:highlight w:val="none"/>
                <w:u w:val="single"/>
                <w:lang w:eastAsia="zh-CN"/>
              </w:rPr>
            </w:pPr>
          </w:p>
        </w:tc>
      </w:tr>
    </w:tbl>
    <w:p w14:paraId="7D01C36C">
      <w:pPr>
        <w:spacing w:before="9" w:line="360" w:lineRule="auto"/>
        <w:rPr>
          <w:rFonts w:ascii="宋体" w:hAnsi="宋体" w:eastAsia="宋体" w:cs="宋体"/>
          <w:color w:val="auto"/>
          <w:sz w:val="18"/>
          <w:szCs w:val="18"/>
          <w:highlight w:val="none"/>
          <w:u w:val="single"/>
        </w:rPr>
      </w:pPr>
    </w:p>
    <w:p w14:paraId="52A2E645">
      <w:pPr>
        <w:tabs>
          <w:tab w:val="left" w:pos="8478"/>
        </w:tabs>
        <w:spacing w:before="26" w:line="360" w:lineRule="auto"/>
        <w:ind w:right="725"/>
        <w:jc w:val="both"/>
        <w:rPr>
          <w:rFonts w:ascii="宋体" w:hAnsi="宋体" w:eastAsia="宋体" w:cs="Arial"/>
          <w:color w:val="auto"/>
          <w:kern w:val="2"/>
          <w:sz w:val="18"/>
          <w:szCs w:val="18"/>
          <w:highlight w:val="none"/>
          <w:lang w:eastAsia="zh-CN"/>
        </w:rPr>
      </w:pPr>
      <w:r>
        <w:rPr>
          <w:rFonts w:ascii="宋体" w:hAnsi="宋体" w:eastAsia="宋体" w:cs="Arial"/>
          <w:color w:val="auto"/>
          <w:kern w:val="2"/>
          <w:sz w:val="18"/>
          <w:szCs w:val="18"/>
          <w:highlight w:val="none"/>
          <w:lang w:eastAsia="zh-CN"/>
        </w:rPr>
        <w:t>供应商名称（盖章）:</w:t>
      </w:r>
      <w:r>
        <w:rPr>
          <w:rFonts w:ascii="宋体" w:hAnsi="宋体" w:eastAsia="宋体" w:cs="Arial"/>
          <w:color w:val="auto"/>
          <w:kern w:val="2"/>
          <w:sz w:val="18"/>
          <w:szCs w:val="18"/>
          <w:highlight w:val="none"/>
          <w:u w:val="single"/>
          <w:lang w:eastAsia="zh-CN"/>
        </w:rPr>
        <w:t>                      </w:t>
      </w:r>
      <w:r>
        <w:rPr>
          <w:rFonts w:ascii="宋体" w:hAnsi="宋体" w:eastAsia="宋体" w:cs="Arial"/>
          <w:color w:val="auto"/>
          <w:kern w:val="2"/>
          <w:sz w:val="18"/>
          <w:szCs w:val="18"/>
          <w:highlight w:val="none"/>
          <w:lang w:eastAsia="zh-CN"/>
        </w:rPr>
        <w:t xml:space="preserve"> </w:t>
      </w:r>
    </w:p>
    <w:p w14:paraId="5C43BCF4">
      <w:pPr>
        <w:tabs>
          <w:tab w:val="left" w:pos="8478"/>
        </w:tabs>
        <w:spacing w:before="26" w:line="360" w:lineRule="auto"/>
        <w:ind w:right="725"/>
        <w:jc w:val="both"/>
        <w:rPr>
          <w:rFonts w:ascii="宋体" w:hAnsi="宋体" w:eastAsia="宋体" w:cs="Arial"/>
          <w:color w:val="auto"/>
          <w:kern w:val="2"/>
          <w:sz w:val="18"/>
          <w:szCs w:val="18"/>
          <w:highlight w:val="none"/>
          <w:u w:val="single"/>
          <w:lang w:eastAsia="zh-CN"/>
        </w:rPr>
      </w:pPr>
      <w:r>
        <w:rPr>
          <w:rFonts w:ascii="宋体" w:hAnsi="宋体" w:eastAsia="宋体" w:cs="Arial"/>
          <w:color w:val="auto"/>
          <w:kern w:val="2"/>
          <w:sz w:val="18"/>
          <w:szCs w:val="18"/>
          <w:highlight w:val="none"/>
          <w:lang w:eastAsia="zh-CN"/>
        </w:rPr>
        <w:t>授权代表（签字）：</w:t>
      </w:r>
      <w:r>
        <w:rPr>
          <w:rFonts w:ascii="宋体" w:hAnsi="宋体" w:eastAsia="宋体" w:cs="Arial"/>
          <w:color w:val="auto"/>
          <w:kern w:val="2"/>
          <w:sz w:val="18"/>
          <w:szCs w:val="18"/>
          <w:highlight w:val="none"/>
          <w:u w:val="single"/>
          <w:lang w:eastAsia="zh-CN"/>
        </w:rPr>
        <w:t>                      </w:t>
      </w:r>
    </w:p>
    <w:p w14:paraId="237793DF">
      <w:pPr>
        <w:tabs>
          <w:tab w:val="left" w:pos="8478"/>
        </w:tabs>
        <w:spacing w:before="26" w:line="360" w:lineRule="auto"/>
        <w:ind w:right="725"/>
        <w:jc w:val="both"/>
        <w:rPr>
          <w:rFonts w:ascii="宋体" w:hAnsi="宋体" w:eastAsia="宋体" w:cs="Arial"/>
          <w:color w:val="auto"/>
          <w:kern w:val="2"/>
          <w:sz w:val="18"/>
          <w:szCs w:val="18"/>
          <w:highlight w:val="none"/>
          <w:lang w:eastAsia="zh-CN"/>
        </w:rPr>
      </w:pPr>
      <w:r>
        <w:rPr>
          <w:rFonts w:ascii="宋体" w:hAnsi="宋体" w:eastAsia="宋体" w:cs="Arial"/>
          <w:color w:val="auto"/>
          <w:kern w:val="2"/>
          <w:sz w:val="18"/>
          <w:szCs w:val="18"/>
          <w:highlight w:val="none"/>
          <w:lang w:eastAsia="zh-CN"/>
        </w:rPr>
        <w:t>日            期：          年    月    日</w:t>
      </w:r>
    </w:p>
    <w:p w14:paraId="0D04CE90">
      <w:pPr>
        <w:tabs>
          <w:tab w:val="left" w:pos="8478"/>
        </w:tabs>
        <w:spacing w:before="26" w:line="360" w:lineRule="auto"/>
        <w:ind w:right="725"/>
        <w:jc w:val="both"/>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说明：</w:t>
      </w:r>
      <w:r>
        <w:rPr>
          <w:rFonts w:hint="eastAsia" w:ascii="宋体" w:hAnsi="宋体" w:eastAsia="宋体"/>
          <w:color w:val="auto"/>
          <w:sz w:val="18"/>
          <w:szCs w:val="18"/>
          <w:highlight w:val="none"/>
          <w:lang w:eastAsia="zh-CN"/>
        </w:rPr>
        <w:t>注：1.此表为表样，行数可自行添加。</w:t>
      </w:r>
    </w:p>
    <w:p w14:paraId="29012617">
      <w:pPr>
        <w:tabs>
          <w:tab w:val="left" w:pos="8478"/>
        </w:tabs>
        <w:spacing w:before="26" w:line="360" w:lineRule="auto"/>
        <w:ind w:right="725"/>
        <w:jc w:val="both"/>
        <w:rPr>
          <w:rFonts w:ascii="宋体" w:hAnsi="宋体" w:eastAsia="宋体"/>
          <w:color w:val="auto"/>
          <w:sz w:val="18"/>
          <w:szCs w:val="18"/>
          <w:highlight w:val="none"/>
          <w:lang w:eastAsia="zh-CN"/>
        </w:rPr>
      </w:pPr>
      <w:r>
        <w:rPr>
          <w:rFonts w:hint="eastAsia" w:ascii="宋体" w:hAnsi="宋体" w:eastAsia="宋体"/>
          <w:color w:val="auto"/>
          <w:sz w:val="18"/>
          <w:szCs w:val="18"/>
          <w:highlight w:val="none"/>
          <w:lang w:eastAsia="zh-CN"/>
        </w:rPr>
        <w:t>2.供应商必须保证承诺使用小、微型企业参加投标的真实性，如出现虚假响应，一经查实，将按照采购方采购有关法律法规进行处理。</w:t>
      </w:r>
    </w:p>
    <w:p w14:paraId="55EBEF0E">
      <w:pPr>
        <w:tabs>
          <w:tab w:val="left" w:pos="8478"/>
        </w:tabs>
        <w:spacing w:before="26" w:line="360" w:lineRule="auto"/>
        <w:ind w:right="725"/>
        <w:jc w:val="both"/>
        <w:rPr>
          <w:rFonts w:ascii="宋体" w:hAnsi="宋体" w:eastAsia="宋体"/>
          <w:color w:val="auto"/>
          <w:sz w:val="18"/>
          <w:szCs w:val="18"/>
          <w:highlight w:val="none"/>
          <w:lang w:eastAsia="zh-CN"/>
        </w:rPr>
      </w:pPr>
      <w:r>
        <w:rPr>
          <w:rFonts w:hint="eastAsia" w:ascii="宋体" w:hAnsi="宋体" w:eastAsia="宋体"/>
          <w:color w:val="auto"/>
          <w:sz w:val="18"/>
          <w:szCs w:val="18"/>
          <w:highlight w:val="none"/>
          <w:lang w:eastAsia="zh-CN"/>
        </w:rPr>
        <w:t>3.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p>
    <w:p w14:paraId="200AD4A2">
      <w:pPr>
        <w:widowControl/>
        <w:snapToGrid w:val="0"/>
        <w:spacing w:line="360" w:lineRule="auto"/>
        <w:ind w:firstLine="361" w:firstLineChars="200"/>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br w:type="page"/>
      </w:r>
    </w:p>
    <w:p w14:paraId="59133262">
      <w:pPr>
        <w:widowControl/>
        <w:snapToGrid w:val="0"/>
        <w:spacing w:line="360" w:lineRule="auto"/>
        <w:textAlignment w:val="baseline"/>
        <w:rPr>
          <w:rFonts w:ascii="宋体" w:hAnsi="宋体" w:cs="宋体"/>
          <w:b/>
          <w:bCs/>
          <w:color w:val="auto"/>
          <w:highlight w:val="none"/>
          <w:lang w:eastAsia="zh-CN"/>
        </w:rPr>
      </w:pPr>
      <w:r>
        <w:rPr>
          <w:rFonts w:hint="eastAsia" w:ascii="宋体" w:hAnsi="宋体" w:eastAsia="宋体" w:cs="宋体"/>
          <w:b/>
          <w:bCs/>
          <w:color w:val="auto"/>
          <w:highlight w:val="none"/>
          <w:lang w:eastAsia="zh-CN"/>
        </w:rPr>
        <w:t>格式四：企业声明函格式（非中小企业无需提供）</w:t>
      </w:r>
    </w:p>
    <w:p w14:paraId="603358A1">
      <w:pPr>
        <w:widowControl/>
        <w:snapToGrid w:val="0"/>
        <w:spacing w:before="34" w:line="360" w:lineRule="auto"/>
        <w:ind w:left="118"/>
        <w:jc w:val="center"/>
        <w:textAlignment w:val="baseline"/>
        <w:rPr>
          <w:rFonts w:ascii="宋体" w:eastAsia="宋体"/>
          <w:color w:val="auto"/>
          <w:sz w:val="30"/>
          <w:szCs w:val="30"/>
          <w:highlight w:val="none"/>
          <w:lang w:eastAsia="zh-CN"/>
        </w:rPr>
      </w:pPr>
      <w:bookmarkStart w:id="26" w:name="OLE_LINK3"/>
      <w:r>
        <w:rPr>
          <w:rFonts w:ascii="宋体" w:eastAsia="宋体" w:cs="宋体"/>
          <w:b/>
          <w:bCs/>
          <w:color w:val="auto"/>
          <w:spacing w:val="2"/>
          <w:w w:val="99"/>
          <w:sz w:val="30"/>
          <w:szCs w:val="30"/>
          <w:highlight w:val="none"/>
          <w:lang w:eastAsia="zh-CN"/>
        </w:rPr>
        <w:t>中小</w:t>
      </w:r>
      <w:r>
        <w:rPr>
          <w:rFonts w:ascii="宋体" w:eastAsia="宋体" w:cs="宋体"/>
          <w:b/>
          <w:bCs/>
          <w:color w:val="auto"/>
          <w:w w:val="99"/>
          <w:sz w:val="30"/>
          <w:szCs w:val="30"/>
          <w:highlight w:val="none"/>
          <w:lang w:eastAsia="zh-CN"/>
        </w:rPr>
        <w:t>企</w:t>
      </w:r>
      <w:r>
        <w:rPr>
          <w:rFonts w:ascii="宋体" w:eastAsia="宋体" w:cs="宋体"/>
          <w:b/>
          <w:bCs/>
          <w:color w:val="auto"/>
          <w:spacing w:val="2"/>
          <w:w w:val="99"/>
          <w:sz w:val="30"/>
          <w:szCs w:val="30"/>
          <w:highlight w:val="none"/>
          <w:lang w:eastAsia="zh-CN"/>
        </w:rPr>
        <w:t>业声</w:t>
      </w:r>
      <w:r>
        <w:rPr>
          <w:rFonts w:ascii="宋体" w:eastAsia="宋体" w:cs="宋体"/>
          <w:b/>
          <w:bCs/>
          <w:color w:val="auto"/>
          <w:w w:val="99"/>
          <w:sz w:val="30"/>
          <w:szCs w:val="30"/>
          <w:highlight w:val="none"/>
          <w:lang w:eastAsia="zh-CN"/>
        </w:rPr>
        <w:t>明</w:t>
      </w:r>
      <w:r>
        <w:rPr>
          <w:rFonts w:ascii="宋体" w:eastAsia="宋体" w:cs="宋体"/>
          <w:b/>
          <w:bCs/>
          <w:color w:val="auto"/>
          <w:spacing w:val="2"/>
          <w:w w:val="99"/>
          <w:sz w:val="30"/>
          <w:szCs w:val="30"/>
          <w:highlight w:val="none"/>
          <w:lang w:eastAsia="zh-CN"/>
        </w:rPr>
        <w:t>函（</w:t>
      </w:r>
      <w:r>
        <w:rPr>
          <w:rFonts w:ascii="宋体" w:eastAsia="宋体" w:cs="宋体"/>
          <w:b/>
          <w:bCs/>
          <w:color w:val="auto"/>
          <w:w w:val="99"/>
          <w:sz w:val="30"/>
          <w:szCs w:val="30"/>
          <w:highlight w:val="none"/>
          <w:lang w:eastAsia="zh-CN"/>
        </w:rPr>
        <w:t>服务）</w:t>
      </w:r>
    </w:p>
    <w:p w14:paraId="411AA5C9">
      <w:pPr>
        <w:widowControl/>
        <w:snapToGrid w:val="0"/>
        <w:spacing w:line="360" w:lineRule="auto"/>
        <w:ind w:firstLine="360" w:firstLineChars="200"/>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本公司（联合体）郑重声明，根据《政府采购促进中小企业发展管理办法》（财库﹝2020﹞46 号）的规定，本公司（联合体）参加</w:t>
      </w:r>
      <w:r>
        <w:rPr>
          <w:rFonts w:ascii="宋体" w:hAnsi="宋体" w:eastAsia="宋体"/>
          <w:color w:val="auto"/>
          <w:kern w:val="2"/>
          <w:sz w:val="18"/>
          <w:szCs w:val="18"/>
          <w:highlight w:val="none"/>
          <w:u w:val="single"/>
          <w:lang w:eastAsia="zh-CN"/>
        </w:rPr>
        <w:t>（单位名称）</w:t>
      </w:r>
      <w:r>
        <w:rPr>
          <w:rFonts w:ascii="宋体" w:hAnsi="宋体" w:eastAsia="宋体"/>
          <w:color w:val="auto"/>
          <w:kern w:val="2"/>
          <w:sz w:val="18"/>
          <w:szCs w:val="18"/>
          <w:highlight w:val="none"/>
          <w:lang w:eastAsia="zh-CN"/>
        </w:rPr>
        <w:t>的</w:t>
      </w:r>
      <w:r>
        <w:rPr>
          <w:rFonts w:ascii="宋体" w:hAnsi="宋体" w:eastAsia="宋体"/>
          <w:color w:val="auto"/>
          <w:kern w:val="2"/>
          <w:sz w:val="18"/>
          <w:szCs w:val="18"/>
          <w:highlight w:val="none"/>
          <w:u w:val="single"/>
          <w:lang w:eastAsia="zh-CN"/>
        </w:rPr>
        <w:t>（项目名称）</w:t>
      </w:r>
      <w:r>
        <w:rPr>
          <w:rFonts w:ascii="宋体" w:hAnsi="宋体" w:eastAsia="宋体"/>
          <w:color w:val="auto"/>
          <w:kern w:val="2"/>
          <w:sz w:val="18"/>
          <w:szCs w:val="18"/>
          <w:highlight w:val="none"/>
          <w:lang w:eastAsia="zh-CN"/>
        </w:rPr>
        <w:t>采购活动，服务单位全部为符合政策要求的中小企业（或者：服务 全部由符合政策要求的中小企业承接）。相关企业（含联合体中的中小企业、签订标段意向协议的中小企业）的具体情况如下：</w:t>
      </w:r>
    </w:p>
    <w:p w14:paraId="3B8F615A">
      <w:pPr>
        <w:widowControl/>
        <w:snapToGrid w:val="0"/>
        <w:spacing w:line="360" w:lineRule="auto"/>
        <w:ind w:firstLine="360" w:firstLineChars="200"/>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 xml:space="preserve">1. </w:t>
      </w:r>
      <w:r>
        <w:rPr>
          <w:rFonts w:ascii="宋体" w:hAnsi="宋体" w:eastAsia="宋体"/>
          <w:color w:val="auto"/>
          <w:kern w:val="2"/>
          <w:sz w:val="18"/>
          <w:szCs w:val="18"/>
          <w:highlight w:val="none"/>
          <w:u w:val="single"/>
          <w:lang w:eastAsia="zh-CN"/>
        </w:rPr>
        <w:t>（标的名称）</w:t>
      </w:r>
      <w:r>
        <w:rPr>
          <w:rFonts w:ascii="宋体" w:hAnsi="宋体" w:eastAsia="宋体"/>
          <w:color w:val="auto"/>
          <w:kern w:val="2"/>
          <w:sz w:val="18"/>
          <w:szCs w:val="18"/>
          <w:highlight w:val="none"/>
          <w:lang w:eastAsia="zh-CN"/>
        </w:rPr>
        <w:t>，属于</w:t>
      </w:r>
      <w:r>
        <w:rPr>
          <w:rFonts w:ascii="宋体" w:hAnsi="宋体" w:eastAsia="宋体"/>
          <w:color w:val="auto"/>
          <w:kern w:val="2"/>
          <w:sz w:val="18"/>
          <w:szCs w:val="18"/>
          <w:highlight w:val="none"/>
          <w:u w:val="single"/>
          <w:lang w:eastAsia="zh-CN"/>
        </w:rPr>
        <w:t>（采购文件中明确的所属行业）</w:t>
      </w:r>
      <w:r>
        <w:rPr>
          <w:rFonts w:ascii="宋体" w:hAnsi="宋体" w:eastAsia="宋体"/>
          <w:color w:val="auto"/>
          <w:kern w:val="2"/>
          <w:sz w:val="18"/>
          <w:szCs w:val="18"/>
          <w:highlight w:val="none"/>
          <w:lang w:eastAsia="zh-CN"/>
        </w:rPr>
        <w:t>； 承建（承接）企业为</w:t>
      </w:r>
      <w:r>
        <w:rPr>
          <w:rFonts w:ascii="宋体" w:hAnsi="宋体" w:eastAsia="宋体"/>
          <w:color w:val="auto"/>
          <w:kern w:val="2"/>
          <w:sz w:val="18"/>
          <w:szCs w:val="18"/>
          <w:highlight w:val="none"/>
          <w:u w:val="single"/>
          <w:lang w:eastAsia="zh-CN"/>
        </w:rPr>
        <w:t>（企业名称）</w:t>
      </w:r>
      <w:r>
        <w:rPr>
          <w:rFonts w:ascii="宋体" w:hAnsi="宋体" w:eastAsia="宋体"/>
          <w:color w:val="auto"/>
          <w:kern w:val="2"/>
          <w:sz w:val="18"/>
          <w:szCs w:val="18"/>
          <w:highlight w:val="none"/>
          <w:lang w:eastAsia="zh-CN"/>
        </w:rPr>
        <w:t xml:space="preserve">，从业人员 </w:t>
      </w:r>
      <w:r>
        <w:rPr>
          <w:rFonts w:ascii="宋体" w:hAnsi="宋体" w:eastAsia="宋体"/>
          <w:color w:val="auto"/>
          <w:kern w:val="2"/>
          <w:sz w:val="18"/>
          <w:szCs w:val="18"/>
          <w:highlight w:val="none"/>
          <w:u w:val="single"/>
          <w:lang w:eastAsia="zh-CN"/>
        </w:rPr>
        <w:t xml:space="preserve">    </w:t>
      </w:r>
      <w:r>
        <w:rPr>
          <w:rFonts w:ascii="宋体" w:hAnsi="宋体" w:eastAsia="宋体"/>
          <w:color w:val="auto"/>
          <w:kern w:val="2"/>
          <w:sz w:val="18"/>
          <w:szCs w:val="18"/>
          <w:highlight w:val="none"/>
          <w:lang w:eastAsia="zh-CN"/>
        </w:rPr>
        <w:t>人，营业收入为</w:t>
      </w:r>
      <w:r>
        <w:rPr>
          <w:rFonts w:ascii="宋体" w:hAnsi="宋体" w:eastAsia="宋体"/>
          <w:color w:val="auto"/>
          <w:kern w:val="2"/>
          <w:sz w:val="18"/>
          <w:szCs w:val="18"/>
          <w:highlight w:val="none"/>
          <w:u w:val="single"/>
          <w:lang w:eastAsia="zh-CN"/>
        </w:rPr>
        <w:t xml:space="preserve">      </w:t>
      </w:r>
      <w:r>
        <w:rPr>
          <w:rFonts w:ascii="宋体" w:hAnsi="宋体" w:eastAsia="宋体"/>
          <w:color w:val="auto"/>
          <w:kern w:val="2"/>
          <w:sz w:val="18"/>
          <w:szCs w:val="18"/>
          <w:highlight w:val="none"/>
          <w:lang w:eastAsia="zh-CN"/>
        </w:rPr>
        <w:t>万元，资产总额为</w:t>
      </w:r>
      <w:r>
        <w:rPr>
          <w:rFonts w:ascii="宋体" w:hAnsi="宋体" w:eastAsia="宋体"/>
          <w:color w:val="auto"/>
          <w:kern w:val="2"/>
          <w:sz w:val="18"/>
          <w:szCs w:val="18"/>
          <w:highlight w:val="none"/>
          <w:u w:val="single"/>
          <w:lang w:eastAsia="zh-CN"/>
        </w:rPr>
        <w:t xml:space="preserve">        </w:t>
      </w:r>
      <w:r>
        <w:rPr>
          <w:rFonts w:ascii="宋体" w:hAnsi="宋体" w:eastAsia="宋体"/>
          <w:color w:val="auto"/>
          <w:kern w:val="2"/>
          <w:sz w:val="18"/>
          <w:szCs w:val="18"/>
          <w:highlight w:val="none"/>
          <w:lang w:eastAsia="zh-CN"/>
        </w:rPr>
        <w:t>万元</w:t>
      </w:r>
      <w:r>
        <w:rPr>
          <w:rFonts w:ascii="宋体" w:hAnsi="宋体" w:eastAsia="宋体"/>
          <w:color w:val="auto"/>
          <w:kern w:val="2"/>
          <w:sz w:val="18"/>
          <w:szCs w:val="18"/>
          <w:highlight w:val="none"/>
          <w:vertAlign w:val="superscript"/>
          <w:lang w:eastAsia="zh-CN"/>
        </w:rPr>
        <w:t>【1】</w:t>
      </w:r>
      <w:r>
        <w:rPr>
          <w:rFonts w:ascii="宋体" w:hAnsi="宋体" w:eastAsia="宋体"/>
          <w:color w:val="auto"/>
          <w:kern w:val="2"/>
          <w:sz w:val="18"/>
          <w:szCs w:val="18"/>
          <w:highlight w:val="none"/>
          <w:lang w:eastAsia="zh-CN"/>
        </w:rPr>
        <w:t>，属于</w:t>
      </w:r>
      <w:r>
        <w:rPr>
          <w:rFonts w:ascii="宋体" w:hAnsi="宋体" w:eastAsia="宋体"/>
          <w:color w:val="auto"/>
          <w:kern w:val="2"/>
          <w:sz w:val="18"/>
          <w:szCs w:val="18"/>
          <w:highlight w:val="none"/>
          <w:u w:val="single"/>
          <w:lang w:eastAsia="zh-CN"/>
        </w:rPr>
        <w:t>（中型企业、 小型企业、微型企业）</w:t>
      </w:r>
      <w:r>
        <w:rPr>
          <w:rFonts w:ascii="宋体" w:hAnsi="宋体" w:eastAsia="宋体"/>
          <w:color w:val="auto"/>
          <w:kern w:val="2"/>
          <w:sz w:val="18"/>
          <w:szCs w:val="18"/>
          <w:highlight w:val="none"/>
          <w:lang w:eastAsia="zh-CN"/>
        </w:rPr>
        <w:t>；</w:t>
      </w:r>
    </w:p>
    <w:p w14:paraId="38416EF5">
      <w:pPr>
        <w:widowControl/>
        <w:snapToGrid w:val="0"/>
        <w:spacing w:line="360" w:lineRule="auto"/>
        <w:ind w:firstLine="450" w:firstLineChars="250"/>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w:t>
      </w:r>
    </w:p>
    <w:p w14:paraId="3D0DC663">
      <w:pPr>
        <w:widowControl/>
        <w:snapToGrid w:val="0"/>
        <w:spacing w:line="360" w:lineRule="auto"/>
        <w:ind w:firstLine="450" w:firstLineChars="250"/>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以上企业，不属于大企业的分支机构，不存在控股股东为大企业的情形，也不存在与大企业的负责人为同一人的情 形。</w:t>
      </w:r>
    </w:p>
    <w:p w14:paraId="18E9A047">
      <w:pPr>
        <w:widowControl/>
        <w:snapToGrid w:val="0"/>
        <w:spacing w:line="360" w:lineRule="auto"/>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本企业对上述声明内容的真实性负责。如有虚假，将依法承担相应责任。</w:t>
      </w:r>
    </w:p>
    <w:p w14:paraId="75199F38">
      <w:pPr>
        <w:widowControl/>
        <w:snapToGrid w:val="0"/>
        <w:spacing w:line="360" w:lineRule="auto"/>
        <w:ind w:right="420"/>
        <w:jc w:val="right"/>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企业名称（盖章）：</w:t>
      </w:r>
    </w:p>
    <w:p w14:paraId="0D6DF7BC">
      <w:pPr>
        <w:widowControl/>
        <w:snapToGrid w:val="0"/>
        <w:spacing w:line="360" w:lineRule="auto"/>
        <w:ind w:right="840" w:firstLine="6120" w:firstLineChars="3400"/>
        <w:jc w:val="both"/>
        <w:textAlignment w:val="baseline"/>
        <w:rPr>
          <w:rFonts w:ascii="宋体" w:hAnsi="宋体" w:eastAsia="宋体"/>
          <w:color w:val="auto"/>
          <w:kern w:val="2"/>
          <w:sz w:val="18"/>
          <w:szCs w:val="18"/>
          <w:highlight w:val="none"/>
          <w:lang w:eastAsia="zh-CN"/>
        </w:rPr>
      </w:pPr>
      <w:r>
        <w:rPr>
          <w:rFonts w:ascii="宋体" w:hAnsi="宋体" w:eastAsia="宋体"/>
          <w:color w:val="auto"/>
          <w:kern w:val="2"/>
          <w:sz w:val="18"/>
          <w:szCs w:val="18"/>
          <w:highlight w:val="none"/>
          <w:lang w:eastAsia="zh-CN"/>
        </w:rPr>
        <w:t>日 期：</w:t>
      </w:r>
    </w:p>
    <w:p w14:paraId="58A1B88E">
      <w:pPr>
        <w:widowControl/>
        <w:snapToGrid w:val="0"/>
        <w:spacing w:line="360" w:lineRule="auto"/>
        <w:ind w:firstLine="360" w:firstLineChars="200"/>
        <w:textAlignment w:val="baseline"/>
        <w:rPr>
          <w:rFonts w:ascii="宋体" w:hAnsi="宋体" w:eastAsia="宋体"/>
          <w:color w:val="auto"/>
          <w:kern w:val="2"/>
          <w:sz w:val="18"/>
          <w:szCs w:val="18"/>
          <w:highlight w:val="none"/>
          <w:u w:val="single"/>
          <w:lang w:eastAsia="zh-CN"/>
        </w:rPr>
      </w:pPr>
      <w:r>
        <w:rPr>
          <w:rFonts w:ascii="宋体" w:hAnsi="宋体" w:eastAsia="宋体"/>
          <w:color w:val="auto"/>
          <w:kern w:val="2"/>
          <w:sz w:val="18"/>
          <w:szCs w:val="18"/>
          <w:highlight w:val="none"/>
          <w:u w:val="single"/>
          <w:lang w:eastAsia="zh-CN"/>
        </w:rPr>
        <w:t xml:space="preserve">                                  </w:t>
      </w:r>
    </w:p>
    <w:p w14:paraId="23F1FA54">
      <w:pPr>
        <w:widowControl/>
        <w:snapToGrid w:val="0"/>
        <w:spacing w:before="2" w:line="360" w:lineRule="auto"/>
        <w:ind w:left="476" w:right="832"/>
        <w:jc w:val="both"/>
        <w:textAlignment w:val="baseline"/>
        <w:rPr>
          <w:rFonts w:ascii="宋体" w:hAnsi="宋体" w:eastAsia="宋体"/>
          <w:color w:val="auto"/>
          <w:sz w:val="18"/>
          <w:szCs w:val="18"/>
          <w:highlight w:val="none"/>
          <w:lang w:eastAsia="zh-CN"/>
        </w:rPr>
      </w:pPr>
      <w:r>
        <w:rPr>
          <w:rFonts w:ascii="宋体" w:hAnsi="宋体" w:eastAsia="宋体"/>
          <w:color w:val="auto"/>
          <w:sz w:val="18"/>
          <w:szCs w:val="18"/>
          <w:highlight w:val="none"/>
          <w:lang w:eastAsia="zh-CN"/>
        </w:rPr>
        <w:t xml:space="preserve">备注 1：从业人员、营业收入、资产总额填报上一年度数据，无上一年度数据的新成立企业可不填报。 </w:t>
      </w:r>
    </w:p>
    <w:p w14:paraId="64D14E11">
      <w:pPr>
        <w:shd w:val="clear" w:color="auto" w:fill="FFFFFF"/>
        <w:spacing w:line="360" w:lineRule="auto"/>
        <w:ind w:right="633"/>
        <w:jc w:val="center"/>
        <w:rPr>
          <w:rFonts w:ascii="宋体" w:hAnsi="宋体" w:eastAsia="宋体"/>
          <w:color w:val="auto"/>
          <w:kern w:val="2"/>
          <w:sz w:val="18"/>
          <w:szCs w:val="18"/>
          <w:highlight w:val="none"/>
          <w:lang w:val="zh-CN" w:eastAsia="zh-CN"/>
        </w:rPr>
      </w:pPr>
      <w:r>
        <w:rPr>
          <w:rFonts w:ascii="宋体" w:hAnsi="宋体" w:eastAsia="宋体"/>
          <w:color w:val="auto"/>
          <w:kern w:val="2"/>
          <w:sz w:val="18"/>
          <w:szCs w:val="18"/>
          <w:highlight w:val="none"/>
          <w:lang w:val="zh-CN" w:eastAsia="zh-CN"/>
        </w:rPr>
        <w:br w:type="page"/>
      </w:r>
      <w:r>
        <w:rPr>
          <w:rFonts w:hint="eastAsia" w:ascii="宋体" w:hAnsi="宋体" w:eastAsia="宋体"/>
          <w:color w:val="auto"/>
          <w:kern w:val="2"/>
          <w:sz w:val="18"/>
          <w:szCs w:val="18"/>
          <w:highlight w:val="none"/>
          <w:lang w:val="zh-CN" w:eastAsia="zh-CN"/>
        </w:rPr>
        <w:t>中小企业划型标准规定</w:t>
      </w:r>
    </w:p>
    <w:p w14:paraId="5A2B5F9D">
      <w:pPr>
        <w:widowControl/>
        <w:shd w:val="clear" w:color="auto" w:fill="FFFFFF"/>
        <w:spacing w:line="360" w:lineRule="auto"/>
        <w:ind w:right="633"/>
        <w:jc w:val="center"/>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工信部联企业〔2011〕300号</w:t>
      </w:r>
    </w:p>
    <w:p w14:paraId="5B2D569E">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一、根据《中华人民共和国中小企业促进法》和《国务院关于进一步促进中小企业发展的若干意见》（国发〔2009〕36号)，制定本规定。</w:t>
      </w:r>
    </w:p>
    <w:p w14:paraId="60C7561B">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二、中小企业划分为中型、小型、微型三种类型，具体标准根据企业从业人员、营业收入、资产总额等指标，结合行业特点制定。</w:t>
      </w:r>
    </w:p>
    <w:p w14:paraId="080D1416">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1478B0B">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四、各行业划型标准为：</w:t>
      </w:r>
    </w:p>
    <w:p w14:paraId="723AA081">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（一）农、林、牧、渔业。营业收入20000万元以下的为中小微型企业。其中，营业收入500万元及以上的为中型企业，营业收入50万元及以上的为小型企业，营业收入50万元以下的为微型企业。</w:t>
      </w:r>
    </w:p>
    <w:p w14:paraId="4DF2649D">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50EBF06">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5A95962">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0D3FFC7">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BF3A328">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8BEC885">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6E8443B">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E0ADF1F">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4729C5">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E9998D">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BC08FDB">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6DE791">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839BFB9">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7065E8D">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05E8F25">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（十六）其他未列明行业。从业人员300人以下的为中小微型企业。其中，从业人员100人及以上的为中型企业；从业人员10人及以上的为小型企业；从业人员10人以下的为微型企业。</w:t>
      </w:r>
    </w:p>
    <w:p w14:paraId="259B5EA1">
      <w:pPr>
        <w:widowControl/>
        <w:shd w:val="clear" w:color="auto" w:fill="FFFFFF"/>
        <w:spacing w:line="360" w:lineRule="auto"/>
        <w:ind w:right="633"/>
        <w:textAlignment w:val="baseline"/>
        <w:rPr>
          <w:rFonts w:ascii="宋体" w:hAnsi="宋体" w:eastAsia="宋体"/>
          <w:color w:val="auto"/>
          <w:kern w:val="2"/>
          <w:sz w:val="18"/>
          <w:szCs w:val="18"/>
          <w:highlight w:val="none"/>
          <w:lang w:val="zh-CN" w:eastAsia="zh-CN"/>
        </w:rPr>
      </w:pPr>
      <w:r>
        <w:rPr>
          <w:rFonts w:hint="eastAsia" w:ascii="宋体" w:hAnsi="宋体" w:eastAsia="宋体"/>
          <w:color w:val="auto"/>
          <w:kern w:val="2"/>
          <w:sz w:val="18"/>
          <w:szCs w:val="18"/>
          <w:highlight w:val="none"/>
          <w:lang w:val="zh-CN" w:eastAsia="zh-CN"/>
        </w:rPr>
        <w:t>五、企业类型的划分以统计部门的统计数据为依据。</w:t>
      </w:r>
    </w:p>
    <w:p w14:paraId="105BEB9B">
      <w:pPr>
        <w:widowControl/>
        <w:snapToGrid w:val="0"/>
        <w:spacing w:line="360" w:lineRule="auto"/>
        <w:jc w:val="center"/>
        <w:textAlignment w:val="baseline"/>
        <w:rPr>
          <w:rFonts w:ascii="宋体" w:hAnsi="宋体" w:cs="宋体"/>
          <w:b/>
          <w:bCs/>
          <w:color w:val="auto"/>
          <w:sz w:val="18"/>
          <w:szCs w:val="18"/>
          <w:highlight w:val="none"/>
          <w:lang w:eastAsia="zh-CN"/>
        </w:rPr>
      </w:pPr>
      <w:r>
        <w:rPr>
          <w:rFonts w:ascii="宋体" w:hAnsi="宋体" w:eastAsia="宋体" w:cs="宋体"/>
          <w:b/>
          <w:bCs/>
          <w:color w:val="auto"/>
          <w:sz w:val="18"/>
          <w:szCs w:val="18"/>
          <w:highlight w:val="none"/>
          <w:lang w:eastAsia="zh-CN"/>
        </w:rPr>
        <w:br w:type="page"/>
      </w:r>
    </w:p>
    <w:p w14:paraId="7D43AD96">
      <w:pPr>
        <w:widowControl/>
        <w:snapToGrid w:val="0"/>
        <w:spacing w:line="360" w:lineRule="auto"/>
        <w:jc w:val="center"/>
        <w:textAlignment w:val="baseline"/>
        <w:rPr>
          <w:rFonts w:ascii="宋体" w:hAnsi="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残疾人福利性单位声明函</w:t>
      </w:r>
    </w:p>
    <w:p w14:paraId="0DDC356B">
      <w:pPr>
        <w:widowControl/>
        <w:snapToGrid w:val="0"/>
        <w:spacing w:line="360" w:lineRule="auto"/>
        <w:ind w:firstLine="360" w:firstLineChars="2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本单位郑重声明，根据《财政部民政部中国残疾人联合会关于促进残疾人就业政府采购政策的通知》（财库〔</w:t>
      </w:r>
      <w:r>
        <w:rPr>
          <w:rFonts w:ascii="宋体" w:hAnsi="宋体"/>
          <w:color w:val="auto"/>
          <w:sz w:val="18"/>
          <w:szCs w:val="18"/>
          <w:highlight w:val="none"/>
          <w:lang w:eastAsia="zh-CN"/>
        </w:rPr>
        <w:t>2017</w:t>
      </w:r>
      <w:r>
        <w:rPr>
          <w:rFonts w:hint="eastAsia" w:ascii="宋体" w:hAnsi="宋体" w:eastAsia="宋体" w:cs="宋体"/>
          <w:color w:val="auto"/>
          <w:sz w:val="18"/>
          <w:szCs w:val="18"/>
          <w:highlight w:val="none"/>
          <w:lang w:eastAsia="zh-CN"/>
        </w:rPr>
        <w:t>〕</w:t>
      </w:r>
      <w:r>
        <w:rPr>
          <w:rFonts w:ascii="宋体" w:hAnsi="宋体"/>
          <w:color w:val="auto"/>
          <w:sz w:val="18"/>
          <w:szCs w:val="18"/>
          <w:highlight w:val="none"/>
          <w:lang w:eastAsia="zh-CN"/>
        </w:rPr>
        <w:t>141</w:t>
      </w:r>
      <w:r>
        <w:rPr>
          <w:rFonts w:hint="eastAsia" w:ascii="宋体" w:hAnsi="宋体" w:eastAsia="宋体" w:cs="宋体"/>
          <w:color w:val="auto"/>
          <w:sz w:val="18"/>
          <w:szCs w:val="18"/>
          <w:highlight w:val="none"/>
          <w:lang w:eastAsia="zh-CN"/>
        </w:rPr>
        <w:t>号）的规定，本单位为符合条件的残疾人福利性单位，且本单位参加</w:t>
      </w:r>
      <w:r>
        <w:rPr>
          <w:rFonts w:ascii="宋体" w:hAnsi="宋体"/>
          <w:color w:val="auto"/>
          <w:sz w:val="18"/>
          <w:szCs w:val="18"/>
          <w:highlight w:val="none"/>
          <w:lang w:eastAsia="zh-CN"/>
        </w:rPr>
        <w:t>______</w:t>
      </w:r>
      <w:r>
        <w:rPr>
          <w:rFonts w:hint="eastAsia" w:ascii="宋体" w:hAnsi="宋体" w:eastAsia="宋体" w:cs="宋体"/>
          <w:color w:val="auto"/>
          <w:sz w:val="18"/>
          <w:szCs w:val="18"/>
          <w:highlight w:val="none"/>
          <w:lang w:eastAsia="zh-CN"/>
        </w:rPr>
        <w:t>单位的</w:t>
      </w:r>
      <w:r>
        <w:rPr>
          <w:rFonts w:ascii="宋体" w:hAnsi="宋体"/>
          <w:color w:val="auto"/>
          <w:sz w:val="18"/>
          <w:szCs w:val="18"/>
          <w:highlight w:val="none"/>
          <w:lang w:eastAsia="zh-CN"/>
        </w:rPr>
        <w:t>______</w:t>
      </w:r>
      <w:r>
        <w:rPr>
          <w:rFonts w:hint="eastAsia" w:ascii="宋体" w:hAnsi="宋体" w:eastAsia="宋体" w:cs="宋体"/>
          <w:color w:val="auto"/>
          <w:sz w:val="18"/>
          <w:szCs w:val="18"/>
          <w:highlight w:val="none"/>
          <w:lang w:eastAsia="zh-CN"/>
        </w:rPr>
        <w:t>项目采购活动提供本单位制造的货物（由本单位承担工程</w:t>
      </w:r>
      <w:r>
        <w:rPr>
          <w:rFonts w:ascii="宋体" w:hAnsi="宋体"/>
          <w:color w:val="auto"/>
          <w:sz w:val="18"/>
          <w:szCs w:val="18"/>
          <w:highlight w:val="none"/>
          <w:lang w:eastAsia="zh-CN"/>
        </w:rPr>
        <w:t>/</w:t>
      </w:r>
      <w:r>
        <w:rPr>
          <w:rFonts w:hint="eastAsia" w:ascii="宋体" w:hAnsi="宋体" w:eastAsia="宋体" w:cs="宋体"/>
          <w:color w:val="auto"/>
          <w:sz w:val="18"/>
          <w:szCs w:val="18"/>
          <w:highlight w:val="none"/>
          <w:lang w:eastAsia="zh-CN"/>
        </w:rPr>
        <w:t>提供服务），或者提供其他残疾人福利性单位制造的货物（不包括使用非残疾人福利性单位注册商标的货物）。</w:t>
      </w:r>
    </w:p>
    <w:p w14:paraId="7514ADFD">
      <w:pPr>
        <w:widowControl/>
        <w:snapToGrid w:val="0"/>
        <w:spacing w:line="360" w:lineRule="auto"/>
        <w:ind w:firstLine="360" w:firstLineChars="2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本单位对上述声明的真实性负责。如有虚假，将依法承担相应责任。</w:t>
      </w:r>
    </w:p>
    <w:p w14:paraId="05116B76">
      <w:pPr>
        <w:widowControl/>
        <w:snapToGrid w:val="0"/>
        <w:spacing w:line="360" w:lineRule="auto"/>
        <w:ind w:firstLine="4320" w:firstLineChars="24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单位名称（盖章）：</w:t>
      </w:r>
    </w:p>
    <w:p w14:paraId="19CE0174">
      <w:pPr>
        <w:widowControl/>
        <w:snapToGrid w:val="0"/>
        <w:spacing w:line="360" w:lineRule="auto"/>
        <w:ind w:firstLine="4320" w:firstLineChars="24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日</w:t>
      </w:r>
      <w:r>
        <w:rPr>
          <w:rFonts w:ascii="宋体" w:hAnsi="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期：</w:t>
      </w:r>
    </w:p>
    <w:p w14:paraId="2253BE56">
      <w:pPr>
        <w:widowControl/>
        <w:snapToGrid w:val="0"/>
        <w:spacing w:line="360" w:lineRule="auto"/>
        <w:textAlignment w:val="baseline"/>
        <w:rPr>
          <w:rFonts w:ascii="宋体" w:hAnsi="宋体" w:eastAsia="宋体" w:cs="宋体"/>
          <w:b/>
          <w:bCs/>
          <w:color w:val="auto"/>
          <w:sz w:val="30"/>
          <w:szCs w:val="30"/>
          <w:highlight w:val="none"/>
          <w:lang w:eastAsia="zh-CN"/>
        </w:rPr>
      </w:pPr>
    </w:p>
    <w:p w14:paraId="744ECDB1">
      <w:pPr>
        <w:widowControl/>
        <w:snapToGrid w:val="0"/>
        <w:spacing w:line="360" w:lineRule="auto"/>
        <w:jc w:val="center"/>
        <w:textAlignment w:val="baseline"/>
        <w:rPr>
          <w:rFonts w:ascii="宋体" w:hAnsi="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属于监狱企业的证明文件</w:t>
      </w:r>
    </w:p>
    <w:p w14:paraId="3DDBA968">
      <w:pPr>
        <w:widowControl/>
        <w:snapToGrid w:val="0"/>
        <w:spacing w:line="360" w:lineRule="auto"/>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（提供由省级以上监狱管理局、戒毒管理局（含新疆生产建设兵团）出具的属于监狱企业的证明文件）</w:t>
      </w:r>
    </w:p>
    <w:p w14:paraId="0F00306C">
      <w:pPr>
        <w:widowControl/>
        <w:snapToGrid w:val="0"/>
        <w:spacing w:line="360" w:lineRule="auto"/>
        <w:textAlignment w:val="baseline"/>
        <w:rPr>
          <w:rFonts w:ascii="宋体" w:hAnsi="宋体" w:eastAsia="宋体"/>
          <w:b/>
          <w:color w:val="auto"/>
          <w:highlight w:val="none"/>
          <w:lang w:eastAsia="zh-CN"/>
        </w:rPr>
      </w:pPr>
    </w:p>
    <w:p w14:paraId="632973F7">
      <w:pPr>
        <w:spacing w:line="360" w:lineRule="auto"/>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br w:type="page"/>
      </w:r>
    </w:p>
    <w:bookmarkEnd w:id="26"/>
    <w:p w14:paraId="0DA6883E">
      <w:pPr>
        <w:widowControl/>
        <w:snapToGrid w:val="0"/>
        <w:spacing w:line="360" w:lineRule="auto"/>
        <w:textAlignment w:val="baseline"/>
        <w:rPr>
          <w:rFonts w:ascii="宋体" w:hAnsi="宋体"/>
          <w:b/>
          <w:color w:val="auto"/>
          <w:highlight w:val="none"/>
          <w:lang w:eastAsia="zh-CN"/>
        </w:rPr>
      </w:pPr>
      <w:r>
        <w:rPr>
          <w:rFonts w:hint="eastAsia" w:ascii="宋体" w:hAnsi="宋体" w:eastAsia="宋体" w:cs="宋体"/>
          <w:b/>
          <w:color w:val="auto"/>
          <w:highlight w:val="none"/>
          <w:lang w:eastAsia="zh-CN"/>
        </w:rPr>
        <w:t>格式</w:t>
      </w:r>
      <w:r>
        <w:rPr>
          <w:rFonts w:hint="eastAsia" w:ascii="宋体" w:hAnsi="宋体" w:eastAsia="宋体" w:cs="宋体"/>
          <w:b/>
          <w:bCs/>
          <w:color w:val="auto"/>
          <w:highlight w:val="none"/>
          <w:lang w:val="zh-CN" w:eastAsia="zh-CN"/>
        </w:rPr>
        <w:t>五、</w:t>
      </w:r>
      <w:r>
        <w:rPr>
          <w:rFonts w:hint="eastAsia" w:ascii="宋体" w:hAnsi="宋体" w:eastAsia="宋体" w:cs="宋体"/>
          <w:b/>
          <w:color w:val="auto"/>
          <w:highlight w:val="none"/>
          <w:lang w:eastAsia="zh-CN"/>
        </w:rPr>
        <w:t>技术条款偏离表</w:t>
      </w:r>
      <w:r>
        <w:rPr>
          <w:rFonts w:hint="eastAsia" w:ascii="宋体" w:hAnsi="宋体" w:eastAsia="宋体" w:cs="宋体"/>
          <w:b/>
          <w:bCs/>
          <w:color w:val="auto"/>
          <w:highlight w:val="none"/>
          <w:lang w:eastAsia="zh-CN"/>
        </w:rPr>
        <w:t>格式</w:t>
      </w:r>
    </w:p>
    <w:p w14:paraId="2B1CB325">
      <w:pPr>
        <w:widowControl/>
        <w:snapToGrid w:val="0"/>
        <w:spacing w:line="360" w:lineRule="auto"/>
        <w:textAlignment w:val="baseline"/>
        <w:rPr>
          <w:rFonts w:ascii="宋体" w:hAnsi="宋体"/>
          <w:b/>
          <w:color w:val="auto"/>
          <w:highlight w:val="none"/>
          <w:lang w:eastAsia="zh-CN"/>
        </w:rPr>
      </w:pPr>
    </w:p>
    <w:p w14:paraId="1464872C">
      <w:pPr>
        <w:widowControl/>
        <w:snapToGrid w:val="0"/>
        <w:spacing w:line="360" w:lineRule="auto"/>
        <w:ind w:left="420"/>
        <w:jc w:val="center"/>
        <w:textAlignment w:val="baseline"/>
        <w:rPr>
          <w:rFonts w:ascii="宋体" w:hAnsi="宋体"/>
          <w:color w:val="auto"/>
          <w:sz w:val="30"/>
          <w:szCs w:val="30"/>
          <w:highlight w:val="none"/>
        </w:rPr>
      </w:pPr>
      <w:r>
        <w:rPr>
          <w:rFonts w:hint="eastAsia" w:ascii="宋体" w:hAnsi="宋体" w:eastAsia="宋体" w:cs="宋体"/>
          <w:color w:val="auto"/>
          <w:sz w:val="30"/>
          <w:szCs w:val="30"/>
          <w:highlight w:val="none"/>
        </w:rPr>
        <w:t>技术条款偏离表</w:t>
      </w:r>
    </w:p>
    <w:tbl>
      <w:tblPr>
        <w:tblStyle w:val="18"/>
        <w:tblW w:w="9435" w:type="dxa"/>
        <w:jc w:val="center"/>
        <w:tblLayout w:type="fixed"/>
        <w:tblCellMar>
          <w:top w:w="0" w:type="dxa"/>
          <w:left w:w="0" w:type="dxa"/>
          <w:bottom w:w="0" w:type="dxa"/>
          <w:right w:w="0" w:type="dxa"/>
        </w:tblCellMar>
      </w:tblPr>
      <w:tblGrid>
        <w:gridCol w:w="765"/>
        <w:gridCol w:w="2559"/>
        <w:gridCol w:w="3118"/>
        <w:gridCol w:w="54"/>
        <w:gridCol w:w="1829"/>
        <w:gridCol w:w="1110"/>
      </w:tblGrid>
      <w:tr w14:paraId="45D10907">
        <w:tblPrEx>
          <w:tblCellMar>
            <w:top w:w="0" w:type="dxa"/>
            <w:left w:w="0" w:type="dxa"/>
            <w:bottom w:w="0" w:type="dxa"/>
            <w:right w:w="0" w:type="dxa"/>
          </w:tblCellMar>
        </w:tblPrEx>
        <w:trPr>
          <w:jc w:val="center"/>
        </w:trPr>
        <w:tc>
          <w:tcPr>
            <w:tcW w:w="6496" w:type="dxa"/>
            <w:gridSpan w:val="4"/>
            <w:shd w:val="clear" w:color="auto" w:fill="FFFFFF"/>
            <w:vAlign w:val="center"/>
          </w:tcPr>
          <w:p w14:paraId="34B8EEE5">
            <w:pPr>
              <w:widowControl/>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项目名称：</w:t>
            </w:r>
          </w:p>
        </w:tc>
        <w:tc>
          <w:tcPr>
            <w:tcW w:w="2939" w:type="dxa"/>
            <w:gridSpan w:val="2"/>
            <w:shd w:val="clear" w:color="auto" w:fill="FFFFFF"/>
            <w:vAlign w:val="center"/>
          </w:tcPr>
          <w:p w14:paraId="5B1104F8">
            <w:pPr>
              <w:widowControl/>
              <w:snapToGrid w:val="0"/>
              <w:spacing w:line="360" w:lineRule="auto"/>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项目编号：</w:t>
            </w:r>
          </w:p>
        </w:tc>
      </w:tr>
      <w:tr w14:paraId="52A08128">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1F07E3D">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序号</w:t>
            </w: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0E48EDB">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服务要求</w:t>
            </w: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B553FA5">
            <w:pPr>
              <w:widowControl/>
              <w:snapToGrid w:val="0"/>
              <w:spacing w:line="360" w:lineRule="auto"/>
              <w:jc w:val="center"/>
              <w:textAlignment w:val="baseline"/>
              <w:rPr>
                <w:rFonts w:ascii="宋体" w:hAnsi="宋体"/>
                <w:color w:val="auto"/>
                <w:sz w:val="18"/>
                <w:szCs w:val="18"/>
                <w:highlight w:val="none"/>
              </w:rPr>
            </w:pPr>
            <w:r>
              <w:rPr>
                <w:rFonts w:ascii="宋体" w:hAnsi="宋体" w:eastAsia="宋体"/>
                <w:color w:val="auto"/>
                <w:sz w:val="18"/>
                <w:szCs w:val="18"/>
                <w:highlight w:val="none"/>
                <w:lang w:eastAsia="zh-CN"/>
              </w:rPr>
              <w:t>磋商</w:t>
            </w:r>
            <w:r>
              <w:rPr>
                <w:rFonts w:hint="eastAsia" w:ascii="宋体" w:hAnsi="宋体" w:eastAsia="宋体" w:cs="宋体"/>
                <w:color w:val="auto"/>
                <w:sz w:val="18"/>
                <w:szCs w:val="18"/>
                <w:highlight w:val="none"/>
              </w:rPr>
              <w:t>响应</w:t>
            </w: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154E52CC">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偏离</w:t>
            </w: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5ED024B">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备注</w:t>
            </w:r>
          </w:p>
        </w:tc>
      </w:tr>
      <w:tr w14:paraId="00AE7F05">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2244CCB">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2A57A7E">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00862868">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13779FDE">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5C2233AC">
            <w:pPr>
              <w:widowControl/>
              <w:snapToGrid w:val="0"/>
              <w:spacing w:line="360" w:lineRule="auto"/>
              <w:jc w:val="center"/>
              <w:textAlignment w:val="baseline"/>
              <w:rPr>
                <w:rFonts w:ascii="宋体" w:hAnsi="宋体"/>
                <w:color w:val="auto"/>
                <w:sz w:val="18"/>
                <w:szCs w:val="18"/>
                <w:highlight w:val="none"/>
              </w:rPr>
            </w:pPr>
          </w:p>
        </w:tc>
      </w:tr>
      <w:tr w14:paraId="46A81427">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47FDE23">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EC75BD4">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697F7C4">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6D7F4BDE">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70C060B5">
            <w:pPr>
              <w:widowControl/>
              <w:snapToGrid w:val="0"/>
              <w:spacing w:line="360" w:lineRule="auto"/>
              <w:jc w:val="center"/>
              <w:textAlignment w:val="baseline"/>
              <w:rPr>
                <w:rFonts w:ascii="宋体" w:hAnsi="宋体"/>
                <w:color w:val="auto"/>
                <w:sz w:val="18"/>
                <w:szCs w:val="18"/>
                <w:highlight w:val="none"/>
              </w:rPr>
            </w:pPr>
          </w:p>
        </w:tc>
      </w:tr>
      <w:tr w14:paraId="2C81630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D410625">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9794695">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CC4AB38">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626D77B4">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65B1C48">
            <w:pPr>
              <w:widowControl/>
              <w:snapToGrid w:val="0"/>
              <w:spacing w:line="360" w:lineRule="auto"/>
              <w:jc w:val="center"/>
              <w:textAlignment w:val="baseline"/>
              <w:rPr>
                <w:rFonts w:ascii="宋体" w:hAnsi="宋体"/>
                <w:color w:val="auto"/>
                <w:sz w:val="18"/>
                <w:szCs w:val="18"/>
                <w:highlight w:val="none"/>
              </w:rPr>
            </w:pPr>
          </w:p>
        </w:tc>
      </w:tr>
      <w:tr w14:paraId="105F99D8">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9083D87">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AD757C2">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349A2FC">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7382EED5">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A428CB3">
            <w:pPr>
              <w:widowControl/>
              <w:snapToGrid w:val="0"/>
              <w:spacing w:line="360" w:lineRule="auto"/>
              <w:jc w:val="center"/>
              <w:textAlignment w:val="baseline"/>
              <w:rPr>
                <w:rFonts w:ascii="宋体" w:hAnsi="宋体"/>
                <w:color w:val="auto"/>
                <w:sz w:val="18"/>
                <w:szCs w:val="18"/>
                <w:highlight w:val="none"/>
              </w:rPr>
            </w:pPr>
          </w:p>
        </w:tc>
      </w:tr>
      <w:tr w14:paraId="634543F2">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3E53013">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D603CC4">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FB0C50C">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3ECFF497">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2561811">
            <w:pPr>
              <w:widowControl/>
              <w:snapToGrid w:val="0"/>
              <w:spacing w:line="360" w:lineRule="auto"/>
              <w:jc w:val="center"/>
              <w:textAlignment w:val="baseline"/>
              <w:rPr>
                <w:rFonts w:ascii="宋体" w:hAnsi="宋体"/>
                <w:color w:val="auto"/>
                <w:sz w:val="18"/>
                <w:szCs w:val="18"/>
                <w:highlight w:val="none"/>
              </w:rPr>
            </w:pPr>
          </w:p>
        </w:tc>
      </w:tr>
      <w:tr w14:paraId="62BE0869">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2E405F5">
            <w:pPr>
              <w:widowControl/>
              <w:snapToGrid w:val="0"/>
              <w:spacing w:line="360" w:lineRule="auto"/>
              <w:jc w:val="center"/>
              <w:textAlignment w:val="baseline"/>
              <w:rPr>
                <w:rFonts w:ascii="宋体" w:hAnsi="宋体"/>
                <w:color w:val="auto"/>
                <w:sz w:val="18"/>
                <w:szCs w:val="18"/>
                <w:highlight w:val="none"/>
              </w:rPr>
            </w:pPr>
          </w:p>
        </w:tc>
        <w:tc>
          <w:tcPr>
            <w:tcW w:w="2559"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38F3B44">
            <w:pPr>
              <w:widowControl/>
              <w:snapToGrid w:val="0"/>
              <w:spacing w:line="360" w:lineRule="auto"/>
              <w:jc w:val="center"/>
              <w:textAlignment w:val="baseline"/>
              <w:rPr>
                <w:rFonts w:ascii="宋体" w:hAnsi="宋体"/>
                <w:color w:val="auto"/>
                <w:sz w:val="18"/>
                <w:szCs w:val="18"/>
                <w:highlight w:val="none"/>
              </w:rPr>
            </w:pPr>
          </w:p>
        </w:tc>
        <w:tc>
          <w:tcPr>
            <w:tcW w:w="3118"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B9BC2EE">
            <w:pPr>
              <w:widowControl/>
              <w:snapToGrid w:val="0"/>
              <w:spacing w:line="360" w:lineRule="auto"/>
              <w:jc w:val="center"/>
              <w:textAlignment w:val="baseline"/>
              <w:rPr>
                <w:rFonts w:ascii="宋体" w:hAnsi="宋体"/>
                <w:color w:val="auto"/>
                <w:sz w:val="18"/>
                <w:szCs w:val="18"/>
                <w:highlight w:val="none"/>
              </w:rPr>
            </w:pPr>
          </w:p>
        </w:tc>
        <w:tc>
          <w:tcPr>
            <w:tcW w:w="188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14:paraId="62BB77BC">
            <w:pPr>
              <w:widowControl/>
              <w:snapToGrid w:val="0"/>
              <w:spacing w:line="360" w:lineRule="auto"/>
              <w:jc w:val="center"/>
              <w:textAlignment w:val="baseline"/>
              <w:rPr>
                <w:rFonts w:ascii="宋体" w:hAnsi="宋体"/>
                <w:color w:val="auto"/>
                <w:sz w:val="18"/>
                <w:szCs w:val="18"/>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64C56EE3">
            <w:pPr>
              <w:widowControl/>
              <w:snapToGrid w:val="0"/>
              <w:spacing w:line="360" w:lineRule="auto"/>
              <w:jc w:val="center"/>
              <w:textAlignment w:val="baseline"/>
              <w:rPr>
                <w:rFonts w:ascii="宋体" w:hAnsi="宋体"/>
                <w:color w:val="auto"/>
                <w:sz w:val="18"/>
                <w:szCs w:val="18"/>
                <w:highlight w:val="none"/>
              </w:rPr>
            </w:pPr>
          </w:p>
        </w:tc>
      </w:tr>
    </w:tbl>
    <w:p w14:paraId="7497DBC6">
      <w:pPr>
        <w:widowControl/>
        <w:shd w:val="clear" w:color="auto" w:fill="FFFFFF"/>
        <w:snapToGrid w:val="0"/>
        <w:spacing w:line="360" w:lineRule="auto"/>
        <w:textAlignment w:val="baseline"/>
        <w:rPr>
          <w:rFonts w:ascii="宋体" w:hAnsi="宋体" w:eastAsia="宋体"/>
          <w:color w:val="auto"/>
          <w:sz w:val="18"/>
          <w:szCs w:val="18"/>
          <w:highlight w:val="none"/>
          <w:lang w:eastAsia="zh-CN"/>
        </w:rPr>
      </w:pPr>
    </w:p>
    <w:p w14:paraId="7DCBF56C">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供应商名称（盖章）</w:t>
      </w:r>
      <w:r>
        <w:rPr>
          <w:rFonts w:ascii="宋体" w:hAnsi="宋体"/>
          <w:color w:val="auto"/>
          <w:sz w:val="18"/>
          <w:szCs w:val="18"/>
          <w:highlight w:val="none"/>
          <w:lang w:eastAsia="zh-CN"/>
        </w:rPr>
        <w:t>:</w:t>
      </w:r>
      <w:r>
        <w:rPr>
          <w:rFonts w:ascii="宋体" w:hAnsi="宋体"/>
          <w:color w:val="auto"/>
          <w:sz w:val="18"/>
          <w:szCs w:val="18"/>
          <w:highlight w:val="none"/>
          <w:u w:val="single"/>
          <w:lang w:eastAsia="zh-CN"/>
        </w:rPr>
        <w:t>                      </w:t>
      </w:r>
      <w:r>
        <w:rPr>
          <w:rFonts w:ascii="宋体" w:hAnsi="宋体"/>
          <w:color w:val="auto"/>
          <w:sz w:val="18"/>
          <w:szCs w:val="18"/>
          <w:highlight w:val="none"/>
          <w:lang w:eastAsia="zh-CN"/>
        </w:rPr>
        <w:t xml:space="preserve"> </w:t>
      </w:r>
    </w:p>
    <w:p w14:paraId="090CFB6C">
      <w:pPr>
        <w:widowControl/>
        <w:shd w:val="clear" w:color="auto" w:fill="FFFFFF"/>
        <w:snapToGrid w:val="0"/>
        <w:spacing w:line="360" w:lineRule="auto"/>
        <w:textAlignment w:val="baseline"/>
        <w:rPr>
          <w:rFonts w:ascii="宋体" w:hAnsi="宋体"/>
          <w:color w:val="auto"/>
          <w:sz w:val="18"/>
          <w:szCs w:val="18"/>
          <w:highlight w:val="none"/>
          <w:u w:val="single"/>
          <w:lang w:eastAsia="zh-CN"/>
        </w:rPr>
      </w:pPr>
      <w:r>
        <w:rPr>
          <w:rFonts w:ascii="宋体" w:hAnsi="宋体" w:eastAsia="宋体"/>
          <w:color w:val="auto"/>
          <w:sz w:val="18"/>
          <w:szCs w:val="18"/>
          <w:highlight w:val="none"/>
          <w:lang w:eastAsia="zh-CN"/>
        </w:rPr>
        <w:t>授权代表（签字）：</w:t>
      </w:r>
      <w:r>
        <w:rPr>
          <w:rFonts w:ascii="宋体" w:hAnsi="宋体"/>
          <w:color w:val="auto"/>
          <w:sz w:val="18"/>
          <w:szCs w:val="18"/>
          <w:highlight w:val="none"/>
          <w:u w:val="single"/>
          <w:lang w:eastAsia="zh-CN"/>
        </w:rPr>
        <w:t>                      </w:t>
      </w:r>
    </w:p>
    <w:p w14:paraId="1475C8AB">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日</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期：</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年</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月</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日</w:t>
      </w:r>
    </w:p>
    <w:p w14:paraId="336A2712">
      <w:pPr>
        <w:widowControl/>
        <w:snapToGrid w:val="0"/>
        <w:spacing w:line="360" w:lineRule="auto"/>
        <w:textAlignment w:val="baseline"/>
        <w:rPr>
          <w:rFonts w:ascii="宋体" w:hAnsi="宋体"/>
          <w:color w:val="auto"/>
          <w:highlight w:val="none"/>
          <w:lang w:eastAsia="zh-CN"/>
        </w:rPr>
      </w:pPr>
      <w:r>
        <w:rPr>
          <w:rFonts w:hint="eastAsia" w:ascii="宋体" w:hAnsi="宋体" w:eastAsia="宋体" w:cs="宋体"/>
          <w:color w:val="auto"/>
          <w:sz w:val="18"/>
          <w:szCs w:val="18"/>
          <w:highlight w:val="none"/>
          <w:lang w:eastAsia="zh-CN"/>
        </w:rPr>
        <w:t>说明：如果行数不够，请自行增加。</w:t>
      </w:r>
    </w:p>
    <w:p w14:paraId="5EB6A33F">
      <w:pPr>
        <w:widowControl/>
        <w:shd w:val="clear" w:color="auto" w:fill="FFFFFF"/>
        <w:snapToGrid w:val="0"/>
        <w:spacing w:line="360" w:lineRule="auto"/>
        <w:textAlignment w:val="baseline"/>
        <w:rPr>
          <w:rFonts w:ascii="宋体" w:hAnsi="宋体"/>
          <w:color w:val="auto"/>
          <w:highlight w:val="none"/>
          <w:lang w:eastAsia="zh-CN"/>
        </w:rPr>
      </w:pPr>
    </w:p>
    <w:p w14:paraId="7F9E0A53">
      <w:pPr>
        <w:spacing w:line="360" w:lineRule="auto"/>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br w:type="page"/>
      </w:r>
    </w:p>
    <w:p w14:paraId="5867CD3F">
      <w:pPr>
        <w:widowControl/>
        <w:shd w:val="clear" w:color="auto" w:fill="FFFFFF"/>
        <w:snapToGrid w:val="0"/>
        <w:spacing w:line="360" w:lineRule="auto"/>
        <w:textAlignment w:val="baseline"/>
        <w:rPr>
          <w:rFonts w:ascii="宋体" w:hAnsi="宋体" w:cs="宋体"/>
          <w:b/>
          <w:bCs/>
          <w:color w:val="auto"/>
          <w:highlight w:val="none"/>
          <w:lang w:eastAsia="zh-CN"/>
        </w:rPr>
      </w:pPr>
      <w:r>
        <w:rPr>
          <w:rFonts w:hint="eastAsia" w:ascii="宋体" w:hAnsi="宋体" w:eastAsia="宋体" w:cs="宋体"/>
          <w:b/>
          <w:color w:val="auto"/>
          <w:highlight w:val="none"/>
          <w:lang w:eastAsia="zh-CN"/>
        </w:rPr>
        <w:t>格式</w:t>
      </w:r>
      <w:r>
        <w:rPr>
          <w:rFonts w:hint="eastAsia" w:ascii="宋体" w:hAnsi="宋体" w:eastAsia="宋体" w:cs="宋体"/>
          <w:b/>
          <w:bCs/>
          <w:color w:val="auto"/>
          <w:highlight w:val="none"/>
          <w:lang w:eastAsia="zh-CN"/>
        </w:rPr>
        <w:t>六、</w:t>
      </w:r>
      <w:r>
        <w:rPr>
          <w:rFonts w:hint="eastAsia" w:ascii="宋体" w:hAnsi="宋体" w:eastAsia="宋体" w:cs="宋体"/>
          <w:b/>
          <w:color w:val="auto"/>
          <w:highlight w:val="none"/>
          <w:lang w:eastAsia="zh-CN"/>
        </w:rPr>
        <w:t>商务条款偏离表</w:t>
      </w:r>
      <w:r>
        <w:rPr>
          <w:rFonts w:hint="eastAsia" w:ascii="宋体" w:hAnsi="宋体" w:eastAsia="宋体" w:cs="宋体"/>
          <w:b/>
          <w:bCs/>
          <w:color w:val="auto"/>
          <w:highlight w:val="none"/>
          <w:lang w:eastAsia="zh-CN"/>
        </w:rPr>
        <w:t>格式</w:t>
      </w:r>
    </w:p>
    <w:p w14:paraId="299527FE">
      <w:pPr>
        <w:widowControl/>
        <w:snapToGrid w:val="0"/>
        <w:spacing w:line="360" w:lineRule="auto"/>
        <w:ind w:left="420"/>
        <w:jc w:val="center"/>
        <w:textAlignment w:val="baseline"/>
        <w:rPr>
          <w:rFonts w:ascii="宋体" w:hAnsi="宋体" w:eastAsia="宋体"/>
          <w:color w:val="auto"/>
          <w:sz w:val="30"/>
          <w:szCs w:val="30"/>
          <w:highlight w:val="none"/>
          <w:lang w:eastAsia="zh-CN"/>
        </w:rPr>
      </w:pPr>
      <w:r>
        <w:rPr>
          <w:rFonts w:hint="eastAsia" w:ascii="宋体" w:hAnsi="宋体" w:eastAsia="宋体" w:cs="宋体"/>
          <w:color w:val="auto"/>
          <w:sz w:val="30"/>
          <w:szCs w:val="30"/>
          <w:highlight w:val="none"/>
        </w:rPr>
        <w:t>商务条款偏离表</w:t>
      </w:r>
    </w:p>
    <w:tbl>
      <w:tblPr>
        <w:tblStyle w:val="18"/>
        <w:tblW w:w="9440" w:type="dxa"/>
        <w:jc w:val="center"/>
        <w:tblLayout w:type="fixed"/>
        <w:tblCellMar>
          <w:top w:w="0" w:type="dxa"/>
          <w:left w:w="0" w:type="dxa"/>
          <w:bottom w:w="0" w:type="dxa"/>
          <w:right w:w="0" w:type="dxa"/>
        </w:tblCellMar>
      </w:tblPr>
      <w:tblGrid>
        <w:gridCol w:w="651"/>
        <w:gridCol w:w="3383"/>
        <w:gridCol w:w="2410"/>
        <w:gridCol w:w="52"/>
        <w:gridCol w:w="1348"/>
        <w:gridCol w:w="1372"/>
        <w:gridCol w:w="224"/>
      </w:tblGrid>
      <w:tr w14:paraId="5E1CF153">
        <w:tblPrEx>
          <w:tblCellMar>
            <w:top w:w="0" w:type="dxa"/>
            <w:left w:w="0" w:type="dxa"/>
            <w:bottom w:w="0" w:type="dxa"/>
            <w:right w:w="0" w:type="dxa"/>
          </w:tblCellMar>
        </w:tblPrEx>
        <w:trPr>
          <w:jc w:val="center"/>
        </w:trPr>
        <w:tc>
          <w:tcPr>
            <w:tcW w:w="6496" w:type="dxa"/>
            <w:gridSpan w:val="4"/>
            <w:shd w:val="clear" w:color="auto" w:fill="FFFFFF"/>
            <w:vAlign w:val="center"/>
          </w:tcPr>
          <w:p w14:paraId="68D632E2">
            <w:pPr>
              <w:widowControl/>
              <w:snapToGrid w:val="0"/>
              <w:spacing w:line="360" w:lineRule="auto"/>
              <w:ind w:firstLine="180" w:firstLineChars="100"/>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项目名称：</w:t>
            </w:r>
          </w:p>
        </w:tc>
        <w:tc>
          <w:tcPr>
            <w:tcW w:w="2944" w:type="dxa"/>
            <w:gridSpan w:val="3"/>
            <w:shd w:val="clear" w:color="auto" w:fill="FFFFFF"/>
            <w:vAlign w:val="center"/>
          </w:tcPr>
          <w:p w14:paraId="5C7C3B52">
            <w:pPr>
              <w:widowControl/>
              <w:snapToGrid w:val="0"/>
              <w:spacing w:line="360" w:lineRule="auto"/>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项目编号：</w:t>
            </w:r>
          </w:p>
        </w:tc>
      </w:tr>
      <w:tr w14:paraId="060D1851">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679DE">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序号</w:t>
            </w: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CA787">
            <w:pPr>
              <w:widowControl/>
              <w:snapToGrid w:val="0"/>
              <w:spacing w:line="360" w:lineRule="auto"/>
              <w:jc w:val="center"/>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磋商</w:t>
            </w:r>
            <w:r>
              <w:rPr>
                <w:rFonts w:hint="eastAsia" w:ascii="宋体" w:hAnsi="宋体" w:eastAsia="宋体" w:cs="宋体"/>
                <w:color w:val="auto"/>
                <w:sz w:val="18"/>
                <w:szCs w:val="18"/>
                <w:highlight w:val="none"/>
                <w:lang w:eastAsia="zh-CN"/>
              </w:rPr>
              <w:t>文件要求的商务条款</w:t>
            </w: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F8045">
            <w:pPr>
              <w:widowControl/>
              <w:snapToGrid w:val="0"/>
              <w:spacing w:line="360" w:lineRule="auto"/>
              <w:jc w:val="center"/>
              <w:textAlignment w:val="baseline"/>
              <w:rPr>
                <w:rFonts w:ascii="宋体" w:hAnsi="宋体"/>
                <w:color w:val="auto"/>
                <w:sz w:val="18"/>
                <w:szCs w:val="18"/>
                <w:highlight w:val="none"/>
              </w:rPr>
            </w:pPr>
            <w:r>
              <w:rPr>
                <w:rFonts w:ascii="宋体" w:hAnsi="宋体" w:eastAsia="宋体"/>
                <w:color w:val="auto"/>
                <w:sz w:val="18"/>
                <w:szCs w:val="18"/>
                <w:highlight w:val="none"/>
                <w:lang w:eastAsia="zh-CN"/>
              </w:rPr>
              <w:t>磋商</w:t>
            </w:r>
            <w:r>
              <w:rPr>
                <w:rFonts w:hint="eastAsia" w:ascii="宋体" w:hAnsi="宋体" w:eastAsia="宋体" w:cs="宋体"/>
                <w:color w:val="auto"/>
                <w:sz w:val="18"/>
                <w:szCs w:val="18"/>
                <w:highlight w:val="none"/>
              </w:rPr>
              <w:t>响应</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952762">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偏离</w:t>
            </w: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EA7BE">
            <w:pPr>
              <w:widowControl/>
              <w:snapToGrid w:val="0"/>
              <w:spacing w:line="360" w:lineRule="auto"/>
              <w:jc w:val="center"/>
              <w:textAlignment w:val="baseline"/>
              <w:rPr>
                <w:rFonts w:ascii="宋体" w:hAnsi="宋体"/>
                <w:color w:val="auto"/>
                <w:sz w:val="18"/>
                <w:szCs w:val="18"/>
                <w:highlight w:val="none"/>
              </w:rPr>
            </w:pPr>
            <w:r>
              <w:rPr>
                <w:rFonts w:ascii="宋体" w:hAnsi="宋体" w:eastAsia="宋体" w:cs="宋体"/>
                <w:color w:val="auto"/>
                <w:sz w:val="18"/>
                <w:szCs w:val="18"/>
                <w:highlight w:val="none"/>
              </w:rPr>
              <w:t>备注</w:t>
            </w:r>
          </w:p>
        </w:tc>
      </w:tr>
      <w:tr w14:paraId="71EAE56A">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F74ABA">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3ABF4">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D99F4">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64D64D">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59297">
            <w:pPr>
              <w:widowControl/>
              <w:snapToGrid w:val="0"/>
              <w:spacing w:line="360" w:lineRule="auto"/>
              <w:jc w:val="center"/>
              <w:textAlignment w:val="baseline"/>
              <w:rPr>
                <w:rFonts w:ascii="宋体" w:hAnsi="宋体"/>
                <w:color w:val="auto"/>
                <w:sz w:val="18"/>
                <w:szCs w:val="18"/>
                <w:highlight w:val="none"/>
              </w:rPr>
            </w:pPr>
          </w:p>
        </w:tc>
      </w:tr>
      <w:tr w14:paraId="2E67ED23">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0F84C">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16FB9">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B43B5">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C6CF19">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1FC83">
            <w:pPr>
              <w:widowControl/>
              <w:snapToGrid w:val="0"/>
              <w:spacing w:line="360" w:lineRule="auto"/>
              <w:jc w:val="center"/>
              <w:textAlignment w:val="baseline"/>
              <w:rPr>
                <w:rFonts w:ascii="宋体" w:hAnsi="宋体"/>
                <w:color w:val="auto"/>
                <w:sz w:val="18"/>
                <w:szCs w:val="18"/>
                <w:highlight w:val="none"/>
              </w:rPr>
            </w:pPr>
          </w:p>
        </w:tc>
      </w:tr>
      <w:tr w14:paraId="481C1FC3">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101E4">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B7113">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4B3B3C">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0A227D">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63968">
            <w:pPr>
              <w:widowControl/>
              <w:snapToGrid w:val="0"/>
              <w:spacing w:line="360" w:lineRule="auto"/>
              <w:jc w:val="center"/>
              <w:textAlignment w:val="baseline"/>
              <w:rPr>
                <w:rFonts w:ascii="宋体" w:hAnsi="宋体"/>
                <w:color w:val="auto"/>
                <w:sz w:val="18"/>
                <w:szCs w:val="18"/>
                <w:highlight w:val="none"/>
              </w:rPr>
            </w:pPr>
          </w:p>
        </w:tc>
      </w:tr>
      <w:tr w14:paraId="45D3E597">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4E20D">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16958">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03B11">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59A60B">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61AC7">
            <w:pPr>
              <w:widowControl/>
              <w:snapToGrid w:val="0"/>
              <w:spacing w:line="360" w:lineRule="auto"/>
              <w:jc w:val="center"/>
              <w:textAlignment w:val="baseline"/>
              <w:rPr>
                <w:rFonts w:ascii="宋体" w:hAnsi="宋体"/>
                <w:color w:val="auto"/>
                <w:sz w:val="18"/>
                <w:szCs w:val="18"/>
                <w:highlight w:val="none"/>
              </w:rPr>
            </w:pPr>
          </w:p>
        </w:tc>
      </w:tr>
      <w:tr w14:paraId="2791B7A3">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F3ABC">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A8492">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6D246">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BBED14">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FC92B">
            <w:pPr>
              <w:widowControl/>
              <w:snapToGrid w:val="0"/>
              <w:spacing w:line="360" w:lineRule="auto"/>
              <w:jc w:val="center"/>
              <w:textAlignment w:val="baseline"/>
              <w:rPr>
                <w:rFonts w:ascii="宋体" w:hAnsi="宋体"/>
                <w:color w:val="auto"/>
                <w:sz w:val="18"/>
                <w:szCs w:val="18"/>
                <w:highlight w:val="none"/>
              </w:rPr>
            </w:pPr>
          </w:p>
        </w:tc>
      </w:tr>
      <w:tr w14:paraId="12CB9044">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CDAAD">
            <w:pPr>
              <w:widowControl/>
              <w:snapToGrid w:val="0"/>
              <w:spacing w:line="360" w:lineRule="auto"/>
              <w:jc w:val="center"/>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D4049">
            <w:pPr>
              <w:widowControl/>
              <w:snapToGrid w:val="0"/>
              <w:spacing w:line="360" w:lineRule="auto"/>
              <w:jc w:val="center"/>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4CEBA">
            <w:pPr>
              <w:widowControl/>
              <w:snapToGrid w:val="0"/>
              <w:spacing w:line="360" w:lineRule="auto"/>
              <w:jc w:val="center"/>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DDF1DC">
            <w:pPr>
              <w:widowControl/>
              <w:snapToGrid w:val="0"/>
              <w:spacing w:line="360" w:lineRule="auto"/>
              <w:jc w:val="center"/>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C2C12">
            <w:pPr>
              <w:widowControl/>
              <w:snapToGrid w:val="0"/>
              <w:spacing w:line="360" w:lineRule="auto"/>
              <w:jc w:val="center"/>
              <w:textAlignment w:val="baseline"/>
              <w:rPr>
                <w:rFonts w:ascii="宋体" w:hAnsi="宋体"/>
                <w:color w:val="auto"/>
                <w:sz w:val="18"/>
                <w:szCs w:val="18"/>
                <w:highlight w:val="none"/>
              </w:rPr>
            </w:pPr>
          </w:p>
        </w:tc>
      </w:tr>
      <w:tr w14:paraId="23652350">
        <w:tblPrEx>
          <w:tblCellMar>
            <w:top w:w="0" w:type="dxa"/>
            <w:left w:w="0" w:type="dxa"/>
            <w:bottom w:w="0" w:type="dxa"/>
            <w:right w:w="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9BD8B">
            <w:pPr>
              <w:widowControl/>
              <w:snapToGrid w:val="0"/>
              <w:spacing w:line="360" w:lineRule="auto"/>
              <w:textAlignment w:val="baseline"/>
              <w:rPr>
                <w:rFonts w:ascii="宋体" w:hAnsi="宋体"/>
                <w:color w:val="auto"/>
                <w:sz w:val="18"/>
                <w:szCs w:val="18"/>
                <w:highlight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E60B0">
            <w:pPr>
              <w:widowControl/>
              <w:snapToGrid w:val="0"/>
              <w:spacing w:line="360" w:lineRule="auto"/>
              <w:textAlignment w:val="baseline"/>
              <w:rPr>
                <w:rFonts w:ascii="宋体" w:hAnsi="宋体"/>
                <w:color w:val="auto"/>
                <w:sz w:val="18"/>
                <w:szCs w:val="18"/>
                <w:highlight w:val="none"/>
              </w:rPr>
            </w:pPr>
          </w:p>
        </w:tc>
        <w:tc>
          <w:tcPr>
            <w:tcW w:w="2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B2606">
            <w:pPr>
              <w:widowControl/>
              <w:snapToGrid w:val="0"/>
              <w:spacing w:line="360" w:lineRule="auto"/>
              <w:textAlignment w:val="baseline"/>
              <w:rPr>
                <w:rFonts w:ascii="宋体" w:hAnsi="宋体"/>
                <w:color w:val="auto"/>
                <w:sz w:val="18"/>
                <w:szCs w:val="18"/>
                <w:highlight w:val="none"/>
              </w:rPr>
            </w:pP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45B508">
            <w:pPr>
              <w:widowControl/>
              <w:snapToGrid w:val="0"/>
              <w:spacing w:line="360" w:lineRule="auto"/>
              <w:textAlignment w:val="baseline"/>
              <w:rPr>
                <w:rFonts w:ascii="宋体" w:hAnsi="宋体"/>
                <w:color w:val="auto"/>
                <w:sz w:val="18"/>
                <w:szCs w:val="18"/>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1340D">
            <w:pPr>
              <w:widowControl/>
              <w:snapToGrid w:val="0"/>
              <w:spacing w:line="360" w:lineRule="auto"/>
              <w:textAlignment w:val="baseline"/>
              <w:rPr>
                <w:rFonts w:ascii="宋体" w:hAnsi="宋体"/>
                <w:color w:val="auto"/>
                <w:sz w:val="18"/>
                <w:szCs w:val="18"/>
                <w:highlight w:val="none"/>
              </w:rPr>
            </w:pPr>
          </w:p>
        </w:tc>
      </w:tr>
    </w:tbl>
    <w:p w14:paraId="424AA97C">
      <w:pPr>
        <w:widowControl/>
        <w:shd w:val="clear" w:color="auto" w:fill="FFFFFF"/>
        <w:snapToGrid w:val="0"/>
        <w:spacing w:line="360" w:lineRule="auto"/>
        <w:textAlignment w:val="baseline"/>
        <w:rPr>
          <w:rFonts w:ascii="宋体" w:hAnsi="宋体" w:eastAsia="宋体"/>
          <w:color w:val="auto"/>
          <w:sz w:val="18"/>
          <w:szCs w:val="18"/>
          <w:highlight w:val="none"/>
          <w:lang w:eastAsia="zh-CN"/>
        </w:rPr>
      </w:pPr>
    </w:p>
    <w:p w14:paraId="3BCEF09A">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供应商名称（盖章）</w:t>
      </w:r>
      <w:r>
        <w:rPr>
          <w:rFonts w:ascii="宋体" w:hAnsi="宋体"/>
          <w:color w:val="auto"/>
          <w:sz w:val="18"/>
          <w:szCs w:val="18"/>
          <w:highlight w:val="none"/>
          <w:lang w:eastAsia="zh-CN"/>
        </w:rPr>
        <w:t>:</w:t>
      </w:r>
      <w:r>
        <w:rPr>
          <w:rFonts w:ascii="宋体" w:hAnsi="宋体"/>
          <w:color w:val="auto"/>
          <w:sz w:val="18"/>
          <w:szCs w:val="18"/>
          <w:highlight w:val="none"/>
          <w:u w:val="single"/>
          <w:lang w:eastAsia="zh-CN"/>
        </w:rPr>
        <w:t>                      </w:t>
      </w:r>
      <w:r>
        <w:rPr>
          <w:rFonts w:ascii="宋体" w:hAnsi="宋体"/>
          <w:color w:val="auto"/>
          <w:sz w:val="18"/>
          <w:szCs w:val="18"/>
          <w:highlight w:val="none"/>
          <w:lang w:eastAsia="zh-CN"/>
        </w:rPr>
        <w:t xml:space="preserve"> </w:t>
      </w:r>
    </w:p>
    <w:p w14:paraId="46422C78">
      <w:pPr>
        <w:widowControl/>
        <w:shd w:val="clear" w:color="auto" w:fill="FFFFFF"/>
        <w:snapToGrid w:val="0"/>
        <w:spacing w:line="360" w:lineRule="auto"/>
        <w:textAlignment w:val="baseline"/>
        <w:rPr>
          <w:rFonts w:ascii="宋体" w:hAnsi="宋体"/>
          <w:color w:val="auto"/>
          <w:sz w:val="18"/>
          <w:szCs w:val="18"/>
          <w:highlight w:val="none"/>
          <w:u w:val="single"/>
          <w:lang w:eastAsia="zh-CN"/>
        </w:rPr>
      </w:pPr>
      <w:r>
        <w:rPr>
          <w:rFonts w:ascii="宋体" w:hAnsi="宋体" w:eastAsia="宋体"/>
          <w:color w:val="auto"/>
          <w:sz w:val="18"/>
          <w:szCs w:val="18"/>
          <w:highlight w:val="none"/>
          <w:lang w:eastAsia="zh-CN"/>
        </w:rPr>
        <w:t>授权代表（签字）：</w:t>
      </w:r>
      <w:r>
        <w:rPr>
          <w:rFonts w:ascii="宋体" w:hAnsi="宋体"/>
          <w:color w:val="auto"/>
          <w:sz w:val="18"/>
          <w:szCs w:val="18"/>
          <w:highlight w:val="none"/>
          <w:u w:val="single"/>
          <w:lang w:eastAsia="zh-CN"/>
        </w:rPr>
        <w:t>                      </w:t>
      </w:r>
    </w:p>
    <w:p w14:paraId="702856A2">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日</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期：</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年</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月</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日</w:t>
      </w:r>
    </w:p>
    <w:p w14:paraId="3EE4896E">
      <w:pPr>
        <w:widowControl/>
        <w:snapToGrid w:val="0"/>
        <w:spacing w:line="360" w:lineRule="auto"/>
        <w:textAlignment w:val="baseline"/>
        <w:rPr>
          <w:rFonts w:ascii="宋体" w:hAnsi="宋体"/>
          <w:color w:val="auto"/>
          <w:highlight w:val="none"/>
          <w:lang w:eastAsia="zh-CN"/>
        </w:rPr>
      </w:pPr>
      <w:r>
        <w:rPr>
          <w:rFonts w:hint="eastAsia" w:ascii="宋体" w:hAnsi="宋体" w:eastAsia="宋体" w:cs="宋体"/>
          <w:color w:val="auto"/>
          <w:sz w:val="18"/>
          <w:szCs w:val="18"/>
          <w:highlight w:val="none"/>
          <w:lang w:eastAsia="zh-CN"/>
        </w:rPr>
        <w:t>说明：如果行数不够，请自行增加。</w:t>
      </w:r>
    </w:p>
    <w:p w14:paraId="67910267">
      <w:pPr>
        <w:widowControl/>
        <w:snapToGrid w:val="0"/>
        <w:spacing w:line="360" w:lineRule="auto"/>
        <w:textAlignment w:val="baseline"/>
        <w:rPr>
          <w:rFonts w:ascii="宋体" w:hAnsi="宋体"/>
          <w:color w:val="auto"/>
          <w:highlight w:val="none"/>
          <w:lang w:eastAsia="zh-CN"/>
        </w:rPr>
      </w:pPr>
    </w:p>
    <w:p w14:paraId="476080B6">
      <w:pPr>
        <w:spacing w:line="360" w:lineRule="auto"/>
        <w:rPr>
          <w:rFonts w:ascii="宋体" w:hAnsi="宋体" w:eastAsia="宋体"/>
          <w:b/>
          <w:color w:val="auto"/>
          <w:highlight w:val="none"/>
          <w:lang w:eastAsia="zh-CN"/>
        </w:rPr>
      </w:pPr>
      <w:r>
        <w:rPr>
          <w:rFonts w:ascii="宋体" w:hAnsi="宋体" w:eastAsia="宋体"/>
          <w:b/>
          <w:color w:val="auto"/>
          <w:highlight w:val="none"/>
          <w:lang w:eastAsia="zh-CN"/>
        </w:rPr>
        <w:br w:type="page"/>
      </w:r>
    </w:p>
    <w:p w14:paraId="011B7A62">
      <w:pPr>
        <w:widowControl/>
        <w:shd w:val="clear" w:color="auto" w:fill="FFFFFF"/>
        <w:snapToGrid w:val="0"/>
        <w:spacing w:line="360" w:lineRule="auto"/>
        <w:textAlignment w:val="baseline"/>
        <w:rPr>
          <w:rFonts w:ascii="宋体" w:hAnsi="宋体" w:eastAsia="宋体"/>
          <w:b/>
          <w:color w:val="auto"/>
          <w:highlight w:val="none"/>
          <w:lang w:eastAsia="zh-CN"/>
        </w:rPr>
      </w:pPr>
      <w:r>
        <w:rPr>
          <w:rFonts w:ascii="宋体" w:hAnsi="宋体" w:eastAsia="宋体"/>
          <w:b/>
          <w:color w:val="auto"/>
          <w:highlight w:val="none"/>
          <w:lang w:eastAsia="zh-CN"/>
        </w:rPr>
        <w:t>格式七、拟投入本项目人员表</w:t>
      </w:r>
    </w:p>
    <w:p w14:paraId="50C2E901">
      <w:pPr>
        <w:widowControl/>
        <w:snapToGrid w:val="0"/>
        <w:spacing w:line="360" w:lineRule="auto"/>
        <w:ind w:firstLine="480" w:firstLineChars="200"/>
        <w:textAlignment w:val="baseline"/>
        <w:rPr>
          <w:rFonts w:ascii="宋体" w:hAnsi="宋体" w:eastAsia="宋体"/>
          <w:color w:val="auto"/>
          <w:sz w:val="24"/>
          <w:szCs w:val="24"/>
          <w:highlight w:val="none"/>
          <w:lang w:eastAsia="zh-CN"/>
        </w:rPr>
      </w:pPr>
    </w:p>
    <w:p w14:paraId="42079654">
      <w:pPr>
        <w:widowControl/>
        <w:snapToGrid w:val="0"/>
        <w:spacing w:line="360" w:lineRule="auto"/>
        <w:ind w:firstLine="2700" w:firstLineChars="900"/>
        <w:jc w:val="both"/>
        <w:textAlignment w:val="baseline"/>
        <w:rPr>
          <w:rFonts w:ascii="宋体" w:hAnsi="宋体" w:eastAsia="宋体"/>
          <w:color w:val="auto"/>
          <w:sz w:val="30"/>
          <w:szCs w:val="30"/>
          <w:highlight w:val="none"/>
          <w:lang w:eastAsia="zh-CN"/>
        </w:rPr>
      </w:pPr>
      <w:r>
        <w:rPr>
          <w:rFonts w:ascii="宋体" w:hAnsi="宋体" w:eastAsia="宋体"/>
          <w:color w:val="auto"/>
          <w:sz w:val="30"/>
          <w:szCs w:val="30"/>
          <w:highlight w:val="none"/>
        </w:rPr>
        <w:t>拟投入本项目人员表</w:t>
      </w:r>
    </w:p>
    <w:tbl>
      <w:tblPr>
        <w:tblStyle w:val="18"/>
        <w:tblW w:w="903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4"/>
        <w:gridCol w:w="1276"/>
        <w:gridCol w:w="1276"/>
        <w:gridCol w:w="1276"/>
        <w:gridCol w:w="1134"/>
        <w:gridCol w:w="1134"/>
        <w:gridCol w:w="1134"/>
      </w:tblGrid>
      <w:tr w14:paraId="5CF99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6388716D">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序号</w:t>
            </w:r>
          </w:p>
        </w:tc>
        <w:tc>
          <w:tcPr>
            <w:tcW w:w="1134" w:type="dxa"/>
            <w:tcBorders>
              <w:top w:val="single" w:color="000000" w:sz="4" w:space="0"/>
              <w:left w:val="single" w:color="000000" w:sz="4" w:space="0"/>
              <w:bottom w:val="single" w:color="000000" w:sz="4" w:space="0"/>
              <w:right w:val="single" w:color="000000" w:sz="4" w:space="0"/>
            </w:tcBorders>
          </w:tcPr>
          <w:p w14:paraId="1D545AE1">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姓名</w:t>
            </w:r>
          </w:p>
        </w:tc>
        <w:tc>
          <w:tcPr>
            <w:tcW w:w="1276" w:type="dxa"/>
            <w:tcBorders>
              <w:top w:val="single" w:color="000000" w:sz="4" w:space="0"/>
              <w:left w:val="single" w:color="000000" w:sz="4" w:space="0"/>
              <w:bottom w:val="single" w:color="000000" w:sz="4" w:space="0"/>
              <w:right w:val="single" w:color="000000" w:sz="4" w:space="0"/>
            </w:tcBorders>
          </w:tcPr>
          <w:p w14:paraId="51921FED">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拟在本项目承担的角色</w:t>
            </w:r>
          </w:p>
        </w:tc>
        <w:tc>
          <w:tcPr>
            <w:tcW w:w="1276" w:type="dxa"/>
            <w:tcBorders>
              <w:top w:val="single" w:color="000000" w:sz="4" w:space="0"/>
              <w:left w:val="single" w:color="000000" w:sz="4" w:space="0"/>
              <w:bottom w:val="single" w:color="000000" w:sz="4" w:space="0"/>
              <w:right w:val="single" w:color="000000" w:sz="4" w:space="0"/>
            </w:tcBorders>
          </w:tcPr>
          <w:p w14:paraId="671C49F5">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学历</w:t>
            </w:r>
          </w:p>
        </w:tc>
        <w:tc>
          <w:tcPr>
            <w:tcW w:w="1276" w:type="dxa"/>
            <w:tcBorders>
              <w:top w:val="single" w:color="000000" w:sz="4" w:space="0"/>
              <w:left w:val="single" w:color="000000" w:sz="4" w:space="0"/>
              <w:bottom w:val="single" w:color="000000" w:sz="4" w:space="0"/>
              <w:right w:val="single" w:color="000000" w:sz="4" w:space="0"/>
            </w:tcBorders>
          </w:tcPr>
          <w:p w14:paraId="56B64AEE">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专业</w:t>
            </w:r>
          </w:p>
        </w:tc>
        <w:tc>
          <w:tcPr>
            <w:tcW w:w="1134" w:type="dxa"/>
            <w:tcBorders>
              <w:top w:val="single" w:color="000000" w:sz="4" w:space="0"/>
              <w:left w:val="single" w:color="000000" w:sz="4" w:space="0"/>
              <w:bottom w:val="single" w:color="000000" w:sz="4" w:space="0"/>
              <w:right w:val="single" w:color="000000" w:sz="4" w:space="0"/>
            </w:tcBorders>
          </w:tcPr>
          <w:p w14:paraId="195CD9AB">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职位/职称/相关证书</w:t>
            </w:r>
          </w:p>
        </w:tc>
        <w:tc>
          <w:tcPr>
            <w:tcW w:w="1134" w:type="dxa"/>
            <w:tcBorders>
              <w:top w:val="single" w:color="000000" w:sz="4" w:space="0"/>
              <w:left w:val="single" w:color="000000" w:sz="4" w:space="0"/>
              <w:bottom w:val="single" w:color="000000" w:sz="4" w:space="0"/>
              <w:right w:val="single" w:color="000000" w:sz="4" w:space="0"/>
            </w:tcBorders>
          </w:tcPr>
          <w:p w14:paraId="2D89C7E9">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工作经历</w:t>
            </w:r>
          </w:p>
        </w:tc>
        <w:tc>
          <w:tcPr>
            <w:tcW w:w="1134" w:type="dxa"/>
            <w:tcBorders>
              <w:top w:val="single" w:color="000000" w:sz="4" w:space="0"/>
              <w:left w:val="single" w:color="000000" w:sz="4" w:space="0"/>
              <w:bottom w:val="single" w:color="000000" w:sz="4" w:space="0"/>
              <w:right w:val="single" w:color="000000" w:sz="4" w:space="0"/>
            </w:tcBorders>
          </w:tcPr>
          <w:p w14:paraId="3D5A4A16">
            <w:pPr>
              <w:widowControl/>
              <w:snapToGrid w:val="0"/>
              <w:spacing w:line="360" w:lineRule="auto"/>
              <w:textAlignment w:val="baseline"/>
              <w:rPr>
                <w:rFonts w:ascii="宋体" w:hAnsi="宋体" w:eastAsia="宋体"/>
                <w:b/>
                <w:color w:val="auto"/>
                <w:sz w:val="18"/>
                <w:szCs w:val="18"/>
                <w:highlight w:val="none"/>
                <w:lang w:eastAsia="zh-CN"/>
              </w:rPr>
            </w:pPr>
            <w:r>
              <w:rPr>
                <w:rFonts w:ascii="宋体" w:hAnsi="宋体" w:eastAsia="宋体"/>
                <w:b/>
                <w:color w:val="auto"/>
                <w:sz w:val="18"/>
                <w:szCs w:val="18"/>
                <w:highlight w:val="none"/>
                <w:lang w:eastAsia="zh-CN"/>
              </w:rPr>
              <w:t>备注</w:t>
            </w:r>
          </w:p>
        </w:tc>
      </w:tr>
      <w:tr w14:paraId="4EEB0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61678141">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4984B068">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571E36EA">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5B38663A">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0D078974">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2BDF1BAE">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1B1CBC7">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257C24BD">
            <w:pPr>
              <w:widowControl/>
              <w:snapToGrid w:val="0"/>
              <w:spacing w:line="360" w:lineRule="auto"/>
              <w:textAlignment w:val="baseline"/>
              <w:rPr>
                <w:rFonts w:ascii="宋体" w:hAnsi="宋体" w:eastAsia="宋体"/>
                <w:b/>
                <w:color w:val="auto"/>
                <w:sz w:val="18"/>
                <w:szCs w:val="18"/>
                <w:highlight w:val="none"/>
                <w:lang w:eastAsia="zh-CN"/>
              </w:rPr>
            </w:pPr>
          </w:p>
        </w:tc>
      </w:tr>
      <w:tr w14:paraId="4D942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62BAEE17">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01AC002C">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12B5B490">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165647EA">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3106D17D">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287CD5C9">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30290D75">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6D0FFCD2">
            <w:pPr>
              <w:widowControl/>
              <w:snapToGrid w:val="0"/>
              <w:spacing w:line="360" w:lineRule="auto"/>
              <w:textAlignment w:val="baseline"/>
              <w:rPr>
                <w:rFonts w:ascii="宋体" w:hAnsi="宋体" w:eastAsia="宋体"/>
                <w:b/>
                <w:color w:val="auto"/>
                <w:sz w:val="18"/>
                <w:szCs w:val="18"/>
                <w:highlight w:val="none"/>
                <w:lang w:eastAsia="zh-CN"/>
              </w:rPr>
            </w:pPr>
          </w:p>
        </w:tc>
      </w:tr>
      <w:tr w14:paraId="004A5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3F0AEBC6">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4F2C7057">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631A6B96">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4ACC162C">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28766BFF">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ABA24B8">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A0BB934">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4B4C5E88">
            <w:pPr>
              <w:widowControl/>
              <w:snapToGrid w:val="0"/>
              <w:spacing w:line="360" w:lineRule="auto"/>
              <w:textAlignment w:val="baseline"/>
              <w:rPr>
                <w:rFonts w:ascii="宋体" w:hAnsi="宋体" w:eastAsia="宋体"/>
                <w:b/>
                <w:color w:val="auto"/>
                <w:sz w:val="18"/>
                <w:szCs w:val="18"/>
                <w:highlight w:val="none"/>
                <w:lang w:eastAsia="zh-CN"/>
              </w:rPr>
            </w:pPr>
          </w:p>
        </w:tc>
      </w:tr>
      <w:tr w14:paraId="6387E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6EF9BF5E">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7D50B07D">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1E96F575">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4BC036E3">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49C77333">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03731590">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4F9A7D79">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4975E642">
            <w:pPr>
              <w:widowControl/>
              <w:snapToGrid w:val="0"/>
              <w:spacing w:line="360" w:lineRule="auto"/>
              <w:textAlignment w:val="baseline"/>
              <w:rPr>
                <w:rFonts w:ascii="宋体" w:hAnsi="宋体" w:eastAsia="宋体"/>
                <w:b/>
                <w:color w:val="auto"/>
                <w:sz w:val="18"/>
                <w:szCs w:val="18"/>
                <w:highlight w:val="none"/>
                <w:lang w:eastAsia="zh-CN"/>
              </w:rPr>
            </w:pPr>
          </w:p>
        </w:tc>
      </w:tr>
      <w:tr w14:paraId="7241D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5A696779">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0AB52F20">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2C35B562">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67BBBBA1">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22146B10">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C6C5D5E">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5310B335">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75D5ECBC">
            <w:pPr>
              <w:widowControl/>
              <w:snapToGrid w:val="0"/>
              <w:spacing w:line="360" w:lineRule="auto"/>
              <w:textAlignment w:val="baseline"/>
              <w:rPr>
                <w:rFonts w:ascii="宋体" w:hAnsi="宋体" w:eastAsia="宋体"/>
                <w:b/>
                <w:color w:val="auto"/>
                <w:sz w:val="18"/>
                <w:szCs w:val="18"/>
                <w:highlight w:val="none"/>
                <w:lang w:eastAsia="zh-CN"/>
              </w:rPr>
            </w:pPr>
          </w:p>
        </w:tc>
      </w:tr>
      <w:tr w14:paraId="65AC9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14:paraId="79129174">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51FA6497">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3413DD62">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756DF225">
            <w:pPr>
              <w:widowControl/>
              <w:snapToGrid w:val="0"/>
              <w:spacing w:line="360" w:lineRule="auto"/>
              <w:textAlignment w:val="baseline"/>
              <w:rPr>
                <w:rFonts w:ascii="宋体" w:hAnsi="宋体" w:eastAsia="宋体"/>
                <w:b/>
                <w:color w:val="auto"/>
                <w:sz w:val="18"/>
                <w:szCs w:val="18"/>
                <w:highlight w:val="none"/>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0B941599">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C71B3A2">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129B6FEB">
            <w:pPr>
              <w:widowControl/>
              <w:snapToGrid w:val="0"/>
              <w:spacing w:line="360" w:lineRule="auto"/>
              <w:textAlignment w:val="baseline"/>
              <w:rPr>
                <w:rFonts w:ascii="宋体" w:hAnsi="宋体" w:eastAsia="宋体"/>
                <w:b/>
                <w:color w:val="auto"/>
                <w:sz w:val="18"/>
                <w:szCs w:val="18"/>
                <w:highlight w:val="none"/>
                <w:lang w:eastAsia="zh-CN"/>
              </w:rPr>
            </w:pPr>
          </w:p>
        </w:tc>
        <w:tc>
          <w:tcPr>
            <w:tcW w:w="1134" w:type="dxa"/>
            <w:tcBorders>
              <w:top w:val="single" w:color="000000" w:sz="4" w:space="0"/>
              <w:left w:val="single" w:color="000000" w:sz="4" w:space="0"/>
              <w:bottom w:val="single" w:color="000000" w:sz="4" w:space="0"/>
              <w:right w:val="single" w:color="000000" w:sz="4" w:space="0"/>
            </w:tcBorders>
          </w:tcPr>
          <w:p w14:paraId="30F9D00D">
            <w:pPr>
              <w:widowControl/>
              <w:snapToGrid w:val="0"/>
              <w:spacing w:line="360" w:lineRule="auto"/>
              <w:textAlignment w:val="baseline"/>
              <w:rPr>
                <w:rFonts w:ascii="宋体" w:hAnsi="宋体" w:eastAsia="宋体"/>
                <w:b/>
                <w:color w:val="auto"/>
                <w:sz w:val="18"/>
                <w:szCs w:val="18"/>
                <w:highlight w:val="none"/>
                <w:lang w:eastAsia="zh-CN"/>
              </w:rPr>
            </w:pPr>
          </w:p>
        </w:tc>
      </w:tr>
    </w:tbl>
    <w:p w14:paraId="3957DF68">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供应商名称（盖章）</w:t>
      </w:r>
      <w:r>
        <w:rPr>
          <w:rFonts w:ascii="宋体" w:hAnsi="宋体"/>
          <w:color w:val="auto"/>
          <w:sz w:val="18"/>
          <w:szCs w:val="18"/>
          <w:highlight w:val="none"/>
          <w:lang w:eastAsia="zh-CN"/>
        </w:rPr>
        <w:t>:</w:t>
      </w:r>
      <w:r>
        <w:rPr>
          <w:rFonts w:ascii="宋体" w:hAnsi="宋体"/>
          <w:color w:val="auto"/>
          <w:sz w:val="18"/>
          <w:szCs w:val="18"/>
          <w:highlight w:val="none"/>
          <w:u w:val="single"/>
          <w:lang w:eastAsia="zh-CN"/>
        </w:rPr>
        <w:t>                      </w:t>
      </w:r>
      <w:r>
        <w:rPr>
          <w:rFonts w:ascii="宋体" w:hAnsi="宋体"/>
          <w:color w:val="auto"/>
          <w:sz w:val="18"/>
          <w:szCs w:val="18"/>
          <w:highlight w:val="none"/>
          <w:lang w:eastAsia="zh-CN"/>
        </w:rPr>
        <w:t xml:space="preserve"> </w:t>
      </w:r>
    </w:p>
    <w:p w14:paraId="4341F14B">
      <w:pPr>
        <w:widowControl/>
        <w:shd w:val="clear" w:color="auto" w:fill="FFFFFF"/>
        <w:snapToGrid w:val="0"/>
        <w:spacing w:line="360" w:lineRule="auto"/>
        <w:textAlignment w:val="baseline"/>
        <w:rPr>
          <w:rFonts w:ascii="宋体" w:hAnsi="宋体"/>
          <w:color w:val="auto"/>
          <w:sz w:val="18"/>
          <w:szCs w:val="18"/>
          <w:highlight w:val="none"/>
          <w:u w:val="single"/>
          <w:lang w:eastAsia="zh-CN"/>
        </w:rPr>
      </w:pPr>
      <w:r>
        <w:rPr>
          <w:rFonts w:ascii="宋体" w:hAnsi="宋体" w:eastAsia="宋体"/>
          <w:color w:val="auto"/>
          <w:sz w:val="18"/>
          <w:szCs w:val="18"/>
          <w:highlight w:val="none"/>
          <w:lang w:eastAsia="zh-CN"/>
        </w:rPr>
        <w:t>授权代表（签字）：</w:t>
      </w:r>
      <w:r>
        <w:rPr>
          <w:rFonts w:ascii="宋体" w:hAnsi="宋体"/>
          <w:color w:val="auto"/>
          <w:sz w:val="18"/>
          <w:szCs w:val="18"/>
          <w:highlight w:val="none"/>
          <w:u w:val="single"/>
          <w:lang w:eastAsia="zh-CN"/>
        </w:rPr>
        <w:t>                      </w:t>
      </w:r>
    </w:p>
    <w:p w14:paraId="14B2C898">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日</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期：</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年</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月</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日</w:t>
      </w:r>
    </w:p>
    <w:p w14:paraId="6DFDEC9C">
      <w:pPr>
        <w:widowControl/>
        <w:snapToGrid w:val="0"/>
        <w:spacing w:line="360" w:lineRule="auto"/>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说明：如果行数不够，请自行增加。</w:t>
      </w:r>
    </w:p>
    <w:p w14:paraId="556D8905">
      <w:pPr>
        <w:widowControl/>
        <w:shd w:val="clear" w:color="auto" w:fill="FFFFFF"/>
        <w:snapToGrid w:val="0"/>
        <w:spacing w:line="360" w:lineRule="auto"/>
        <w:textAlignment w:val="baseline"/>
        <w:rPr>
          <w:rFonts w:ascii="宋体" w:hAnsi="宋体" w:eastAsia="宋体"/>
          <w:color w:val="auto"/>
          <w:sz w:val="18"/>
          <w:szCs w:val="18"/>
          <w:highlight w:val="none"/>
          <w:lang w:eastAsia="zh-CN"/>
        </w:rPr>
      </w:pPr>
      <w:r>
        <w:rPr>
          <w:rFonts w:ascii="宋体" w:hAnsi="宋体" w:eastAsia="宋体"/>
          <w:b/>
          <w:color w:val="auto"/>
          <w:sz w:val="18"/>
          <w:szCs w:val="18"/>
          <w:highlight w:val="none"/>
          <w:lang w:eastAsia="zh-CN"/>
        </w:rPr>
        <w:t xml:space="preserve">    </w:t>
      </w:r>
      <w:r>
        <w:rPr>
          <w:rFonts w:ascii="宋体" w:hAnsi="宋体" w:eastAsia="宋体"/>
          <w:color w:val="auto"/>
          <w:sz w:val="18"/>
          <w:szCs w:val="18"/>
          <w:highlight w:val="none"/>
          <w:lang w:eastAsia="zh-CN"/>
        </w:rPr>
        <w:t xml:space="preserve">  根据第三章“</w:t>
      </w:r>
      <w:r>
        <w:rPr>
          <w:rFonts w:hint="eastAsia" w:ascii="宋体" w:hAnsi="宋体" w:eastAsia="宋体"/>
          <w:color w:val="auto"/>
          <w:sz w:val="18"/>
          <w:szCs w:val="18"/>
          <w:highlight w:val="none"/>
          <w:lang w:eastAsia="zh-CN"/>
        </w:rPr>
        <w:t>成交标准</w:t>
      </w:r>
      <w:r>
        <w:rPr>
          <w:rFonts w:ascii="宋体" w:hAnsi="宋体" w:eastAsia="宋体"/>
          <w:color w:val="auto"/>
          <w:sz w:val="18"/>
          <w:szCs w:val="18"/>
          <w:highlight w:val="none"/>
          <w:lang w:eastAsia="zh-CN"/>
        </w:rPr>
        <w:t>”提供相关证明材料</w:t>
      </w:r>
    </w:p>
    <w:p w14:paraId="0BAD314E">
      <w:pPr>
        <w:widowControl/>
        <w:shd w:val="clear" w:color="auto" w:fill="FFFFFF"/>
        <w:snapToGrid w:val="0"/>
        <w:spacing w:line="360" w:lineRule="auto"/>
        <w:textAlignment w:val="baseline"/>
        <w:rPr>
          <w:rFonts w:ascii="宋体" w:hAnsi="宋体" w:eastAsia="宋体"/>
          <w:b/>
          <w:color w:val="auto"/>
          <w:highlight w:val="none"/>
          <w:lang w:eastAsia="zh-CN"/>
        </w:rPr>
      </w:pPr>
    </w:p>
    <w:p w14:paraId="516ACF76">
      <w:pPr>
        <w:widowControl/>
        <w:shd w:val="clear" w:color="auto" w:fill="FFFFFF"/>
        <w:snapToGrid w:val="0"/>
        <w:spacing w:line="360" w:lineRule="auto"/>
        <w:textAlignment w:val="baseline"/>
        <w:rPr>
          <w:rFonts w:ascii="宋体" w:hAnsi="宋体" w:eastAsia="宋体"/>
          <w:b/>
          <w:color w:val="auto"/>
          <w:highlight w:val="none"/>
          <w:lang w:eastAsia="zh-CN"/>
        </w:rPr>
      </w:pPr>
    </w:p>
    <w:p w14:paraId="6E7D8B64">
      <w:pPr>
        <w:widowControl/>
        <w:shd w:val="clear" w:color="auto" w:fill="FFFFFF"/>
        <w:snapToGrid w:val="0"/>
        <w:spacing w:line="360" w:lineRule="auto"/>
        <w:textAlignment w:val="baseline"/>
        <w:rPr>
          <w:rFonts w:ascii="宋体" w:hAnsi="宋体"/>
          <w:b/>
          <w:color w:val="auto"/>
          <w:highlight w:val="none"/>
          <w:lang w:eastAsia="zh-CN"/>
        </w:rPr>
      </w:pPr>
    </w:p>
    <w:p w14:paraId="106E0A4B">
      <w:pPr>
        <w:widowControl/>
        <w:shd w:val="clear" w:color="auto" w:fill="FFFFFF"/>
        <w:snapToGrid w:val="0"/>
        <w:spacing w:line="360" w:lineRule="auto"/>
        <w:textAlignment w:val="baseline"/>
        <w:rPr>
          <w:rFonts w:ascii="宋体" w:hAnsi="宋体"/>
          <w:b/>
          <w:color w:val="auto"/>
          <w:highlight w:val="none"/>
          <w:lang w:eastAsia="zh-CN"/>
        </w:rPr>
      </w:pPr>
      <w:r>
        <w:rPr>
          <w:rFonts w:hint="eastAsia" w:ascii="宋体" w:hAnsi="宋体" w:eastAsia="宋体" w:cs="宋体"/>
          <w:b/>
          <w:color w:val="auto"/>
          <w:highlight w:val="none"/>
          <w:lang w:eastAsia="zh-CN"/>
        </w:rPr>
        <w:t>格式</w:t>
      </w:r>
      <w:r>
        <w:rPr>
          <w:rFonts w:ascii="宋体" w:hAnsi="宋体" w:eastAsia="宋体" w:cs="宋体"/>
          <w:b/>
          <w:bCs/>
          <w:color w:val="auto"/>
          <w:highlight w:val="none"/>
          <w:lang w:eastAsia="zh-CN"/>
        </w:rPr>
        <w:t>八</w:t>
      </w:r>
      <w:r>
        <w:rPr>
          <w:rFonts w:hint="eastAsia" w:ascii="宋体" w:hAnsi="宋体" w:eastAsia="宋体" w:cs="宋体"/>
          <w:b/>
          <w:bCs/>
          <w:color w:val="auto"/>
          <w:highlight w:val="none"/>
          <w:lang w:eastAsia="zh-CN"/>
        </w:rPr>
        <w:t>、</w:t>
      </w:r>
      <w:r>
        <w:rPr>
          <w:rFonts w:ascii="宋体" w:hAnsi="宋体" w:eastAsia="宋体"/>
          <w:b/>
          <w:color w:val="auto"/>
          <w:highlight w:val="none"/>
          <w:lang w:eastAsia="zh-CN"/>
        </w:rPr>
        <w:t>服务方案</w:t>
      </w:r>
    </w:p>
    <w:p w14:paraId="54F1D936">
      <w:pPr>
        <w:widowControl/>
        <w:snapToGrid w:val="0"/>
        <w:spacing w:before="120" w:after="120" w:line="360" w:lineRule="auto"/>
        <w:ind w:firstLine="525" w:firstLineChars="250"/>
        <w:textAlignment w:val="baseline"/>
        <w:rPr>
          <w:rFonts w:ascii="宋体" w:hAnsi="宋体" w:eastAsia="宋体"/>
          <w:color w:val="auto"/>
          <w:sz w:val="24"/>
          <w:highlight w:val="none"/>
          <w:lang w:eastAsia="zh-CN"/>
        </w:rPr>
      </w:pPr>
      <w:r>
        <w:rPr>
          <w:rFonts w:ascii="宋体" w:hAnsi="宋体" w:eastAsia="宋体"/>
          <w:color w:val="auto"/>
          <w:kern w:val="2"/>
          <w:sz w:val="21"/>
          <w:highlight w:val="none"/>
          <w:lang w:eastAsia="zh-CN"/>
        </w:rPr>
        <w:t>服务方案应根据采购人对项目的要求、评标标准的要求及项目本身的特点编写。</w:t>
      </w:r>
    </w:p>
    <w:p w14:paraId="7E644D2D">
      <w:pPr>
        <w:widowControl/>
        <w:snapToGrid w:val="0"/>
        <w:spacing w:line="360" w:lineRule="auto"/>
        <w:textAlignment w:val="baseline"/>
        <w:rPr>
          <w:rFonts w:ascii="宋体" w:hAnsi="宋体" w:eastAsia="宋体" w:cs="宋体"/>
          <w:b/>
          <w:bCs/>
          <w:color w:val="auto"/>
          <w:highlight w:val="none"/>
          <w:lang w:eastAsia="zh-CN"/>
        </w:rPr>
      </w:pPr>
      <w:r>
        <w:rPr>
          <w:rFonts w:ascii="宋体" w:hAnsi="宋体"/>
          <w:b/>
          <w:color w:val="auto"/>
          <w:highlight w:val="none"/>
          <w:lang w:eastAsia="zh-CN"/>
        </w:rPr>
        <w:br w:type="column"/>
      </w:r>
    </w:p>
    <w:p w14:paraId="38EE8144">
      <w:pPr>
        <w:widowControl/>
        <w:snapToGrid w:val="0"/>
        <w:spacing w:line="360" w:lineRule="auto"/>
        <w:textAlignment w:val="baseline"/>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格式</w:t>
      </w:r>
      <w:r>
        <w:rPr>
          <w:rFonts w:ascii="宋体" w:hAnsi="宋体" w:eastAsia="宋体"/>
          <w:b/>
          <w:color w:val="auto"/>
          <w:highlight w:val="none"/>
          <w:lang w:eastAsia="zh-CN"/>
        </w:rPr>
        <w:t>九</w:t>
      </w:r>
      <w:r>
        <w:rPr>
          <w:rFonts w:hint="eastAsia" w:ascii="宋体" w:hAnsi="宋体" w:eastAsia="宋体" w:cs="宋体"/>
          <w:b/>
          <w:bCs/>
          <w:color w:val="auto"/>
          <w:highlight w:val="none"/>
          <w:lang w:eastAsia="zh-CN"/>
        </w:rPr>
        <w:t>、</w:t>
      </w:r>
      <w:r>
        <w:rPr>
          <w:rFonts w:ascii="宋体" w:hAnsi="宋体" w:cs="宋体"/>
          <w:b/>
          <w:bCs/>
          <w:color w:val="auto"/>
          <w:highlight w:val="none"/>
          <w:lang w:eastAsia="zh-CN"/>
        </w:rPr>
        <w:t xml:space="preserve"> </w:t>
      </w:r>
      <w:r>
        <w:rPr>
          <w:rFonts w:hint="eastAsia" w:ascii="宋体" w:hAnsi="宋体" w:eastAsia="宋体" w:cs="宋体"/>
          <w:b/>
          <w:bCs/>
          <w:color w:val="auto"/>
          <w:highlight w:val="none"/>
          <w:lang w:eastAsia="zh-CN"/>
        </w:rPr>
        <w:t>响应人类似业绩情况表格式</w:t>
      </w:r>
    </w:p>
    <w:p w14:paraId="54F118BA">
      <w:pPr>
        <w:widowControl/>
        <w:snapToGrid w:val="0"/>
        <w:spacing w:line="360" w:lineRule="auto"/>
        <w:jc w:val="center"/>
        <w:textAlignment w:val="baseline"/>
        <w:rPr>
          <w:rFonts w:ascii="宋体" w:hAnsi="宋体" w:cs="宋体"/>
          <w:b/>
          <w:bCs/>
          <w:color w:val="auto"/>
          <w:sz w:val="24"/>
          <w:highlight w:val="none"/>
          <w:lang w:eastAsia="zh-CN"/>
        </w:rPr>
      </w:pPr>
      <w:r>
        <w:rPr>
          <w:rFonts w:hint="eastAsia" w:ascii="宋体" w:hAnsi="宋体" w:eastAsia="宋体" w:cs="宋体"/>
          <w:b/>
          <w:bCs/>
          <w:color w:val="auto"/>
          <w:sz w:val="30"/>
          <w:szCs w:val="30"/>
          <w:highlight w:val="none"/>
          <w:lang w:eastAsia="zh-CN"/>
        </w:rPr>
        <w:t>响应人类似业绩情况表</w:t>
      </w:r>
    </w:p>
    <w:tbl>
      <w:tblPr>
        <w:tblStyle w:val="18"/>
        <w:tblW w:w="8436" w:type="dxa"/>
        <w:jc w:val="center"/>
        <w:tblLayout w:type="fixed"/>
        <w:tblCellMar>
          <w:top w:w="0" w:type="dxa"/>
          <w:left w:w="0" w:type="dxa"/>
          <w:bottom w:w="0" w:type="dxa"/>
          <w:right w:w="0" w:type="dxa"/>
        </w:tblCellMar>
      </w:tblPr>
      <w:tblGrid>
        <w:gridCol w:w="682"/>
        <w:gridCol w:w="1559"/>
        <w:gridCol w:w="1418"/>
        <w:gridCol w:w="992"/>
        <w:gridCol w:w="1517"/>
        <w:gridCol w:w="1134"/>
        <w:gridCol w:w="1134"/>
      </w:tblGrid>
      <w:tr w14:paraId="6E98D179">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vAlign w:val="center"/>
          </w:tcPr>
          <w:p w14:paraId="2B0CCCA6">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351C5D2C">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7ED32B7A">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3D1EFAA0">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项目</w:t>
            </w:r>
          </w:p>
          <w:p w14:paraId="4C613DAC">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规模</w:t>
            </w:r>
          </w:p>
        </w:tc>
        <w:tc>
          <w:tcPr>
            <w:tcW w:w="1517" w:type="dxa"/>
            <w:tcBorders>
              <w:top w:val="single" w:color="000000" w:sz="4" w:space="0"/>
              <w:left w:val="nil"/>
              <w:bottom w:val="single" w:color="000000" w:sz="4" w:space="0"/>
              <w:right w:val="single" w:color="000000" w:sz="4" w:space="0"/>
            </w:tcBorders>
          </w:tcPr>
          <w:p w14:paraId="258F858F">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签约及服务</w:t>
            </w:r>
          </w:p>
          <w:p w14:paraId="6B72BA88">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时间</w:t>
            </w:r>
          </w:p>
        </w:tc>
        <w:tc>
          <w:tcPr>
            <w:tcW w:w="1134" w:type="dxa"/>
            <w:tcBorders>
              <w:top w:val="single" w:color="000000" w:sz="4" w:space="0"/>
              <w:left w:val="nil"/>
              <w:bottom w:val="single" w:color="000000" w:sz="4" w:space="0"/>
              <w:right w:val="single" w:color="000000" w:sz="4" w:space="0"/>
            </w:tcBorders>
            <w:vAlign w:val="center"/>
          </w:tcPr>
          <w:p w14:paraId="3983C4BC">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联系人及电话</w:t>
            </w:r>
          </w:p>
        </w:tc>
        <w:tc>
          <w:tcPr>
            <w:tcW w:w="1134" w:type="dxa"/>
            <w:tcBorders>
              <w:top w:val="single" w:color="000000" w:sz="4" w:space="0"/>
              <w:left w:val="nil"/>
              <w:bottom w:val="single" w:color="000000" w:sz="4" w:space="0"/>
              <w:right w:val="single" w:color="000000" w:sz="4" w:space="0"/>
            </w:tcBorders>
            <w:vAlign w:val="center"/>
          </w:tcPr>
          <w:p w14:paraId="16B03366">
            <w:pPr>
              <w:widowControl/>
              <w:snapToGrid w:val="0"/>
              <w:spacing w:line="360" w:lineRule="auto"/>
              <w:jc w:val="center"/>
              <w:textAlignment w:val="baseline"/>
              <w:rPr>
                <w:rFonts w:ascii="宋体" w:hAnsi="宋体"/>
                <w:color w:val="auto"/>
                <w:sz w:val="18"/>
                <w:szCs w:val="18"/>
                <w:highlight w:val="none"/>
              </w:rPr>
            </w:pPr>
            <w:r>
              <w:rPr>
                <w:rFonts w:hint="eastAsia" w:ascii="宋体" w:hAnsi="宋体" w:eastAsia="宋体" w:cs="宋体"/>
                <w:color w:val="auto"/>
                <w:sz w:val="18"/>
                <w:szCs w:val="18"/>
                <w:highlight w:val="none"/>
              </w:rPr>
              <w:t>备注</w:t>
            </w:r>
          </w:p>
        </w:tc>
      </w:tr>
      <w:tr w14:paraId="63F41651">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C0517C5">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34B43C79">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37C20095">
            <w:pPr>
              <w:widowControl/>
              <w:snapToGrid w:val="0"/>
              <w:spacing w:line="360" w:lineRule="auto"/>
              <w:ind w:firstLine="120"/>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3A63DDFE">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1A418BB6">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308D6D90">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56CD85CD">
            <w:pPr>
              <w:widowControl/>
              <w:snapToGrid w:val="0"/>
              <w:spacing w:line="360" w:lineRule="auto"/>
              <w:jc w:val="center"/>
              <w:textAlignment w:val="baseline"/>
              <w:rPr>
                <w:rFonts w:ascii="宋体" w:hAnsi="宋体"/>
                <w:color w:val="auto"/>
                <w:sz w:val="18"/>
                <w:szCs w:val="18"/>
                <w:highlight w:val="none"/>
              </w:rPr>
            </w:pPr>
          </w:p>
        </w:tc>
      </w:tr>
      <w:tr w14:paraId="13A24271">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4660F9D">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72F2E468">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768C8702">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52E5E4D9">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7F5494D1">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768A0682">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0C2D59D9">
            <w:pPr>
              <w:widowControl/>
              <w:snapToGrid w:val="0"/>
              <w:spacing w:line="360" w:lineRule="auto"/>
              <w:jc w:val="center"/>
              <w:textAlignment w:val="baseline"/>
              <w:rPr>
                <w:rFonts w:ascii="宋体" w:hAnsi="宋体"/>
                <w:color w:val="auto"/>
                <w:sz w:val="18"/>
                <w:szCs w:val="18"/>
                <w:highlight w:val="none"/>
              </w:rPr>
            </w:pPr>
          </w:p>
        </w:tc>
      </w:tr>
      <w:tr w14:paraId="6DC83501">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EE1AA6A">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6C3E7357">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78F3D35A">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1C28A2FB">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7629E65A">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60CE33DE">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2BBAD078">
            <w:pPr>
              <w:widowControl/>
              <w:snapToGrid w:val="0"/>
              <w:spacing w:line="360" w:lineRule="auto"/>
              <w:jc w:val="center"/>
              <w:textAlignment w:val="baseline"/>
              <w:rPr>
                <w:rFonts w:ascii="宋体" w:hAnsi="宋体"/>
                <w:color w:val="auto"/>
                <w:sz w:val="18"/>
                <w:szCs w:val="18"/>
                <w:highlight w:val="none"/>
              </w:rPr>
            </w:pPr>
          </w:p>
        </w:tc>
      </w:tr>
      <w:tr w14:paraId="1A8E3BF0">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64B3435">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337D1C3C">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548AC0AB">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08055288">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28E88DFD">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7079C6BE">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00A91702">
            <w:pPr>
              <w:widowControl/>
              <w:snapToGrid w:val="0"/>
              <w:spacing w:line="360" w:lineRule="auto"/>
              <w:jc w:val="center"/>
              <w:textAlignment w:val="baseline"/>
              <w:rPr>
                <w:rFonts w:ascii="宋体" w:hAnsi="宋体"/>
                <w:color w:val="auto"/>
                <w:sz w:val="18"/>
                <w:szCs w:val="18"/>
                <w:highlight w:val="none"/>
              </w:rPr>
            </w:pPr>
          </w:p>
        </w:tc>
      </w:tr>
      <w:tr w14:paraId="7DECC12A">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9A440E">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115A16B4">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730F2059">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7CD2FAAB">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4C18B456">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63317209">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476CEEFF">
            <w:pPr>
              <w:widowControl/>
              <w:snapToGrid w:val="0"/>
              <w:spacing w:line="360" w:lineRule="auto"/>
              <w:jc w:val="center"/>
              <w:textAlignment w:val="baseline"/>
              <w:rPr>
                <w:rFonts w:ascii="宋体" w:hAnsi="宋体"/>
                <w:color w:val="auto"/>
                <w:sz w:val="18"/>
                <w:szCs w:val="18"/>
                <w:highlight w:val="none"/>
              </w:rPr>
            </w:pPr>
          </w:p>
        </w:tc>
      </w:tr>
      <w:tr w14:paraId="4D9073B4">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1960F19">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4139C931">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481F3731">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672C29B5">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23E4F735">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5097FA24">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3A28FB2E">
            <w:pPr>
              <w:widowControl/>
              <w:snapToGrid w:val="0"/>
              <w:spacing w:line="360" w:lineRule="auto"/>
              <w:jc w:val="center"/>
              <w:textAlignment w:val="baseline"/>
              <w:rPr>
                <w:rFonts w:ascii="宋体" w:hAnsi="宋体"/>
                <w:color w:val="auto"/>
                <w:sz w:val="18"/>
                <w:szCs w:val="18"/>
                <w:highlight w:val="none"/>
              </w:rPr>
            </w:pPr>
          </w:p>
        </w:tc>
      </w:tr>
      <w:tr w14:paraId="540CE582">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E387A74">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6D4C62AD">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5D083C1C">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629AF739">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7D60951D">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64C02EB8">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76432768">
            <w:pPr>
              <w:widowControl/>
              <w:snapToGrid w:val="0"/>
              <w:spacing w:line="360" w:lineRule="auto"/>
              <w:jc w:val="center"/>
              <w:textAlignment w:val="baseline"/>
              <w:rPr>
                <w:rFonts w:ascii="宋体" w:hAnsi="宋体"/>
                <w:color w:val="auto"/>
                <w:sz w:val="18"/>
                <w:szCs w:val="18"/>
                <w:highlight w:val="none"/>
              </w:rPr>
            </w:pPr>
          </w:p>
        </w:tc>
      </w:tr>
      <w:tr w14:paraId="7096AB7F">
        <w:tblPrEx>
          <w:tblCellMar>
            <w:top w:w="0" w:type="dxa"/>
            <w:left w:w="0" w:type="dxa"/>
            <w:bottom w:w="0" w:type="dxa"/>
            <w:right w:w="0"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2EA6D62">
            <w:pPr>
              <w:widowControl/>
              <w:snapToGrid w:val="0"/>
              <w:spacing w:line="360" w:lineRule="auto"/>
              <w:jc w:val="center"/>
              <w:textAlignment w:val="baseline"/>
              <w:rPr>
                <w:rFonts w:ascii="宋体" w:hAnsi="宋体"/>
                <w:color w:val="auto"/>
                <w:sz w:val="18"/>
                <w:szCs w:val="18"/>
                <w:highlight w:val="none"/>
              </w:rPr>
            </w:pPr>
          </w:p>
        </w:tc>
        <w:tc>
          <w:tcPr>
            <w:tcW w:w="1559" w:type="dxa"/>
            <w:tcBorders>
              <w:top w:val="single" w:color="000000" w:sz="4" w:space="0"/>
              <w:left w:val="nil"/>
              <w:bottom w:val="single" w:color="000000" w:sz="4" w:space="0"/>
              <w:right w:val="single" w:color="000000" w:sz="4" w:space="0"/>
            </w:tcBorders>
          </w:tcPr>
          <w:p w14:paraId="694B0DD0">
            <w:pPr>
              <w:widowControl/>
              <w:snapToGrid w:val="0"/>
              <w:spacing w:line="360" w:lineRule="auto"/>
              <w:jc w:val="center"/>
              <w:textAlignment w:val="baseline"/>
              <w:rPr>
                <w:rFonts w:ascii="宋体" w:hAnsi="宋体"/>
                <w:color w:val="auto"/>
                <w:sz w:val="18"/>
                <w:szCs w:val="18"/>
                <w:highlight w:val="none"/>
              </w:rPr>
            </w:pPr>
          </w:p>
        </w:tc>
        <w:tc>
          <w:tcPr>
            <w:tcW w:w="1418" w:type="dxa"/>
            <w:tcBorders>
              <w:top w:val="single" w:color="000000" w:sz="4" w:space="0"/>
              <w:left w:val="nil"/>
              <w:bottom w:val="single" w:color="000000" w:sz="4" w:space="0"/>
              <w:right w:val="single" w:color="000000" w:sz="4" w:space="0"/>
            </w:tcBorders>
          </w:tcPr>
          <w:p w14:paraId="26C44EA9">
            <w:pPr>
              <w:widowControl/>
              <w:snapToGrid w:val="0"/>
              <w:spacing w:line="360" w:lineRule="auto"/>
              <w:jc w:val="center"/>
              <w:textAlignment w:val="baseline"/>
              <w:rPr>
                <w:rFonts w:ascii="宋体" w:hAnsi="宋体"/>
                <w:color w:val="auto"/>
                <w:sz w:val="18"/>
                <w:szCs w:val="18"/>
                <w:highlight w:val="none"/>
              </w:rPr>
            </w:pPr>
          </w:p>
        </w:tc>
        <w:tc>
          <w:tcPr>
            <w:tcW w:w="992" w:type="dxa"/>
            <w:tcBorders>
              <w:top w:val="single" w:color="000000" w:sz="4" w:space="0"/>
              <w:left w:val="nil"/>
              <w:bottom w:val="single" w:color="000000" w:sz="4" w:space="0"/>
              <w:right w:val="single" w:color="000000" w:sz="4" w:space="0"/>
            </w:tcBorders>
          </w:tcPr>
          <w:p w14:paraId="697D44D8">
            <w:pPr>
              <w:widowControl/>
              <w:snapToGrid w:val="0"/>
              <w:spacing w:line="360" w:lineRule="auto"/>
              <w:jc w:val="center"/>
              <w:textAlignment w:val="baseline"/>
              <w:rPr>
                <w:rFonts w:ascii="宋体" w:hAnsi="宋体"/>
                <w:color w:val="auto"/>
                <w:sz w:val="18"/>
                <w:szCs w:val="18"/>
                <w:highlight w:val="none"/>
              </w:rPr>
            </w:pPr>
          </w:p>
        </w:tc>
        <w:tc>
          <w:tcPr>
            <w:tcW w:w="1517" w:type="dxa"/>
            <w:tcBorders>
              <w:top w:val="single" w:color="000000" w:sz="4" w:space="0"/>
              <w:left w:val="nil"/>
              <w:bottom w:val="single" w:color="000000" w:sz="4" w:space="0"/>
              <w:right w:val="single" w:color="000000" w:sz="4" w:space="0"/>
            </w:tcBorders>
          </w:tcPr>
          <w:p w14:paraId="4620AD6C">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210DE352">
            <w:pPr>
              <w:widowControl/>
              <w:snapToGrid w:val="0"/>
              <w:spacing w:line="360" w:lineRule="auto"/>
              <w:jc w:val="center"/>
              <w:textAlignment w:val="baseline"/>
              <w:rPr>
                <w:rFonts w:ascii="宋体" w:hAnsi="宋体"/>
                <w:color w:val="auto"/>
                <w:sz w:val="18"/>
                <w:szCs w:val="18"/>
                <w:highlight w:val="none"/>
              </w:rPr>
            </w:pPr>
          </w:p>
        </w:tc>
        <w:tc>
          <w:tcPr>
            <w:tcW w:w="1134" w:type="dxa"/>
            <w:tcBorders>
              <w:top w:val="single" w:color="000000" w:sz="4" w:space="0"/>
              <w:left w:val="nil"/>
              <w:bottom w:val="single" w:color="000000" w:sz="4" w:space="0"/>
              <w:right w:val="single" w:color="000000" w:sz="4" w:space="0"/>
            </w:tcBorders>
          </w:tcPr>
          <w:p w14:paraId="3F4A086A">
            <w:pPr>
              <w:widowControl/>
              <w:snapToGrid w:val="0"/>
              <w:spacing w:line="360" w:lineRule="auto"/>
              <w:jc w:val="center"/>
              <w:textAlignment w:val="baseline"/>
              <w:rPr>
                <w:rFonts w:ascii="宋体" w:hAnsi="宋体"/>
                <w:color w:val="auto"/>
                <w:sz w:val="18"/>
                <w:szCs w:val="18"/>
                <w:highlight w:val="none"/>
              </w:rPr>
            </w:pPr>
          </w:p>
        </w:tc>
      </w:tr>
    </w:tbl>
    <w:p w14:paraId="0CA904F3">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供应商名称（盖章）</w:t>
      </w:r>
      <w:r>
        <w:rPr>
          <w:rFonts w:ascii="宋体" w:hAnsi="宋体"/>
          <w:color w:val="auto"/>
          <w:sz w:val="18"/>
          <w:szCs w:val="18"/>
          <w:highlight w:val="none"/>
          <w:lang w:eastAsia="zh-CN"/>
        </w:rPr>
        <w:t>:</w:t>
      </w:r>
      <w:r>
        <w:rPr>
          <w:rFonts w:ascii="宋体" w:hAnsi="宋体"/>
          <w:color w:val="auto"/>
          <w:sz w:val="18"/>
          <w:szCs w:val="18"/>
          <w:highlight w:val="none"/>
          <w:u w:val="single"/>
          <w:lang w:eastAsia="zh-CN"/>
        </w:rPr>
        <w:t>                      </w:t>
      </w:r>
      <w:r>
        <w:rPr>
          <w:rFonts w:ascii="宋体" w:hAnsi="宋体"/>
          <w:color w:val="auto"/>
          <w:sz w:val="18"/>
          <w:szCs w:val="18"/>
          <w:highlight w:val="none"/>
          <w:lang w:eastAsia="zh-CN"/>
        </w:rPr>
        <w:t xml:space="preserve"> </w:t>
      </w:r>
    </w:p>
    <w:p w14:paraId="795AE8DE">
      <w:pPr>
        <w:widowControl/>
        <w:shd w:val="clear" w:color="auto" w:fill="FFFFFF"/>
        <w:snapToGrid w:val="0"/>
        <w:spacing w:line="360" w:lineRule="auto"/>
        <w:textAlignment w:val="baseline"/>
        <w:rPr>
          <w:rFonts w:ascii="宋体" w:hAnsi="宋体"/>
          <w:color w:val="auto"/>
          <w:sz w:val="18"/>
          <w:szCs w:val="18"/>
          <w:highlight w:val="none"/>
          <w:u w:val="single"/>
          <w:lang w:eastAsia="zh-CN"/>
        </w:rPr>
      </w:pPr>
      <w:r>
        <w:rPr>
          <w:rFonts w:ascii="宋体" w:hAnsi="宋体" w:eastAsia="宋体"/>
          <w:color w:val="auto"/>
          <w:sz w:val="18"/>
          <w:szCs w:val="18"/>
          <w:highlight w:val="none"/>
          <w:lang w:eastAsia="zh-CN"/>
        </w:rPr>
        <w:t>授权代表（签字）：</w:t>
      </w:r>
      <w:r>
        <w:rPr>
          <w:rFonts w:ascii="宋体" w:hAnsi="宋体"/>
          <w:color w:val="auto"/>
          <w:sz w:val="18"/>
          <w:szCs w:val="18"/>
          <w:highlight w:val="none"/>
          <w:u w:val="single"/>
          <w:lang w:eastAsia="zh-CN"/>
        </w:rPr>
        <w:t>                      </w:t>
      </w:r>
    </w:p>
    <w:p w14:paraId="471109DC">
      <w:pPr>
        <w:widowControl/>
        <w:shd w:val="clear" w:color="auto" w:fill="FFFFFF"/>
        <w:snapToGrid w:val="0"/>
        <w:spacing w:line="360" w:lineRule="auto"/>
        <w:textAlignment w:val="baseline"/>
        <w:rPr>
          <w:rFonts w:ascii="宋体" w:hAnsi="宋体"/>
          <w:color w:val="auto"/>
          <w:sz w:val="18"/>
          <w:szCs w:val="18"/>
          <w:highlight w:val="none"/>
          <w:lang w:eastAsia="zh-CN"/>
        </w:rPr>
      </w:pPr>
      <w:r>
        <w:rPr>
          <w:rFonts w:ascii="宋体" w:hAnsi="宋体" w:eastAsia="宋体"/>
          <w:color w:val="auto"/>
          <w:sz w:val="18"/>
          <w:szCs w:val="18"/>
          <w:highlight w:val="none"/>
          <w:lang w:eastAsia="zh-CN"/>
        </w:rPr>
        <w:t>日</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期：</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年</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月</w:t>
      </w:r>
      <w:r>
        <w:rPr>
          <w:rFonts w:ascii="宋体" w:hAnsi="宋体"/>
          <w:color w:val="auto"/>
          <w:sz w:val="18"/>
          <w:szCs w:val="18"/>
          <w:highlight w:val="none"/>
          <w:lang w:eastAsia="zh-CN"/>
        </w:rPr>
        <w:t xml:space="preserve">    </w:t>
      </w:r>
      <w:r>
        <w:rPr>
          <w:rFonts w:ascii="宋体" w:hAnsi="宋体" w:eastAsia="宋体"/>
          <w:color w:val="auto"/>
          <w:sz w:val="18"/>
          <w:szCs w:val="18"/>
          <w:highlight w:val="none"/>
          <w:lang w:eastAsia="zh-CN"/>
        </w:rPr>
        <w:t>日</w:t>
      </w:r>
    </w:p>
    <w:p w14:paraId="14D69BE7">
      <w:pPr>
        <w:widowControl/>
        <w:snapToGrid w:val="0"/>
        <w:spacing w:line="360" w:lineRule="auto"/>
        <w:textAlignment w:val="baseline"/>
        <w:rPr>
          <w:rFonts w:ascii="宋体" w:hAnsi="宋体"/>
          <w:color w:val="auto"/>
          <w:sz w:val="18"/>
          <w:szCs w:val="18"/>
          <w:highlight w:val="none"/>
          <w:lang w:eastAsia="zh-CN"/>
        </w:rPr>
      </w:pPr>
    </w:p>
    <w:p w14:paraId="0DE5634C">
      <w:pPr>
        <w:widowControl/>
        <w:snapToGrid w:val="0"/>
        <w:spacing w:line="360" w:lineRule="auto"/>
        <w:textAlignment w:val="baseline"/>
        <w:rPr>
          <w:rFonts w:ascii="宋体" w:hAnsi="宋体" w:cs="宋体"/>
          <w:b/>
          <w:bCs/>
          <w:color w:val="auto"/>
          <w:sz w:val="18"/>
          <w:szCs w:val="18"/>
          <w:highlight w:val="none"/>
          <w:lang w:eastAsia="zh-CN"/>
        </w:rPr>
      </w:pPr>
      <w:r>
        <w:rPr>
          <w:rFonts w:hint="eastAsia" w:ascii="宋体" w:hAnsi="宋体" w:eastAsia="宋体" w:cs="宋体"/>
          <w:color w:val="auto"/>
          <w:sz w:val="18"/>
          <w:szCs w:val="18"/>
          <w:highlight w:val="none"/>
          <w:lang w:eastAsia="zh-CN"/>
        </w:rPr>
        <w:t>注：具体时间要求及需提交的证明材料见</w:t>
      </w:r>
      <w:r>
        <w:rPr>
          <w:rFonts w:ascii="宋体" w:hAnsi="宋体"/>
          <w:color w:val="auto"/>
          <w:sz w:val="18"/>
          <w:szCs w:val="18"/>
          <w:highlight w:val="none"/>
          <w:lang w:eastAsia="zh-CN"/>
        </w:rPr>
        <w:t>“</w:t>
      </w:r>
      <w:r>
        <w:rPr>
          <w:rFonts w:hint="eastAsia" w:ascii="宋体" w:hAnsi="宋体" w:eastAsia="宋体" w:cs="宋体"/>
          <w:color w:val="auto"/>
          <w:sz w:val="18"/>
          <w:szCs w:val="18"/>
          <w:highlight w:val="none"/>
          <w:lang w:eastAsia="zh-CN"/>
        </w:rPr>
        <w:t>第三章</w:t>
      </w:r>
      <w:r>
        <w:rPr>
          <w:rFonts w:ascii="宋体" w:hAnsi="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成交标准</w:t>
      </w:r>
      <w:r>
        <w:rPr>
          <w:rFonts w:ascii="宋体" w:hAnsi="宋体"/>
          <w:color w:val="auto"/>
          <w:sz w:val="18"/>
          <w:szCs w:val="18"/>
          <w:highlight w:val="none"/>
          <w:lang w:eastAsia="zh-CN"/>
        </w:rPr>
        <w:t>”</w:t>
      </w:r>
      <w:r>
        <w:rPr>
          <w:rFonts w:hint="eastAsia" w:ascii="宋体" w:hAnsi="宋体" w:eastAsia="宋体" w:cs="宋体"/>
          <w:color w:val="auto"/>
          <w:sz w:val="18"/>
          <w:szCs w:val="18"/>
          <w:highlight w:val="none"/>
          <w:lang w:eastAsia="zh-CN"/>
        </w:rPr>
        <w:t>。</w:t>
      </w:r>
    </w:p>
    <w:p w14:paraId="02EFAC37">
      <w:pPr>
        <w:widowControl/>
        <w:snapToGrid w:val="0"/>
        <w:spacing w:line="360" w:lineRule="auto"/>
        <w:jc w:val="center"/>
        <w:textAlignment w:val="baseline"/>
        <w:rPr>
          <w:rFonts w:ascii="宋体" w:hAnsi="宋体" w:cs="宋体"/>
          <w:b/>
          <w:bCs/>
          <w:color w:val="auto"/>
          <w:sz w:val="18"/>
          <w:szCs w:val="18"/>
          <w:highlight w:val="none"/>
          <w:lang w:eastAsia="zh-CN"/>
        </w:rPr>
      </w:pPr>
    </w:p>
    <w:p w14:paraId="03699830">
      <w:pPr>
        <w:widowControl/>
        <w:snapToGrid w:val="0"/>
        <w:spacing w:line="360" w:lineRule="auto"/>
        <w:jc w:val="center"/>
        <w:textAlignment w:val="baseline"/>
        <w:rPr>
          <w:rFonts w:ascii="宋体" w:hAnsi="宋体" w:cs="宋体"/>
          <w:b/>
          <w:bCs/>
          <w:color w:val="auto"/>
          <w:sz w:val="24"/>
          <w:highlight w:val="none"/>
          <w:lang w:eastAsia="zh-CN"/>
        </w:rPr>
      </w:pPr>
    </w:p>
    <w:p w14:paraId="3C2E660A">
      <w:pPr>
        <w:widowControl/>
        <w:snapToGrid w:val="0"/>
        <w:spacing w:line="360" w:lineRule="auto"/>
        <w:jc w:val="center"/>
        <w:textAlignment w:val="baseline"/>
        <w:rPr>
          <w:rFonts w:ascii="宋体" w:hAnsi="宋体" w:cs="宋体"/>
          <w:b/>
          <w:bCs/>
          <w:color w:val="auto"/>
          <w:sz w:val="24"/>
          <w:highlight w:val="none"/>
          <w:lang w:eastAsia="zh-CN"/>
        </w:rPr>
      </w:pPr>
    </w:p>
    <w:p w14:paraId="388631DB">
      <w:pPr>
        <w:widowControl/>
        <w:snapToGrid w:val="0"/>
        <w:spacing w:line="360" w:lineRule="auto"/>
        <w:jc w:val="center"/>
        <w:textAlignment w:val="baseline"/>
        <w:rPr>
          <w:rFonts w:ascii="宋体" w:hAnsi="宋体" w:cs="宋体"/>
          <w:b/>
          <w:bCs/>
          <w:color w:val="auto"/>
          <w:sz w:val="24"/>
          <w:highlight w:val="none"/>
          <w:lang w:eastAsia="zh-CN"/>
        </w:rPr>
      </w:pPr>
    </w:p>
    <w:p w14:paraId="50F21B61">
      <w:pPr>
        <w:widowControl/>
        <w:snapToGrid w:val="0"/>
        <w:spacing w:line="360" w:lineRule="auto"/>
        <w:jc w:val="center"/>
        <w:textAlignment w:val="baseline"/>
        <w:rPr>
          <w:rFonts w:ascii="宋体" w:hAnsi="宋体" w:cs="宋体"/>
          <w:b/>
          <w:bCs/>
          <w:color w:val="auto"/>
          <w:sz w:val="24"/>
          <w:highlight w:val="none"/>
          <w:lang w:eastAsia="zh-CN"/>
        </w:rPr>
      </w:pPr>
    </w:p>
    <w:p w14:paraId="4ADBC442">
      <w:pPr>
        <w:widowControl/>
        <w:snapToGrid w:val="0"/>
        <w:spacing w:line="360" w:lineRule="auto"/>
        <w:jc w:val="center"/>
        <w:textAlignment w:val="baseline"/>
        <w:rPr>
          <w:rFonts w:ascii="宋体" w:hAnsi="宋体" w:cs="宋体"/>
          <w:b/>
          <w:bCs/>
          <w:color w:val="auto"/>
          <w:sz w:val="24"/>
          <w:highlight w:val="none"/>
          <w:lang w:eastAsia="zh-CN"/>
        </w:rPr>
      </w:pPr>
    </w:p>
    <w:p w14:paraId="62384F72">
      <w:pPr>
        <w:widowControl/>
        <w:snapToGrid w:val="0"/>
        <w:spacing w:line="360" w:lineRule="auto"/>
        <w:jc w:val="center"/>
        <w:textAlignment w:val="baseline"/>
        <w:rPr>
          <w:rFonts w:ascii="宋体" w:hAnsi="宋体" w:eastAsia="宋体" w:cs="宋体"/>
          <w:b/>
          <w:bCs/>
          <w:color w:val="auto"/>
          <w:sz w:val="24"/>
          <w:highlight w:val="none"/>
          <w:lang w:eastAsia="zh-CN"/>
        </w:rPr>
      </w:pPr>
    </w:p>
    <w:p w14:paraId="76280ED0">
      <w:pPr>
        <w:widowControl/>
        <w:snapToGrid w:val="0"/>
        <w:spacing w:line="360" w:lineRule="auto"/>
        <w:ind w:firstLine="480" w:firstLineChars="200"/>
        <w:textAlignment w:val="baseline"/>
        <w:rPr>
          <w:rFonts w:ascii="宋体" w:hAnsi="宋体" w:eastAsia="宋体"/>
          <w:color w:val="auto"/>
          <w:sz w:val="24"/>
          <w:szCs w:val="24"/>
          <w:highlight w:val="none"/>
          <w:lang w:eastAsia="zh-CN"/>
        </w:rPr>
      </w:pPr>
    </w:p>
    <w:p w14:paraId="32A54418">
      <w:pPr>
        <w:widowControl/>
        <w:snapToGrid w:val="0"/>
        <w:spacing w:line="360" w:lineRule="auto"/>
        <w:ind w:firstLine="480" w:firstLineChars="200"/>
        <w:textAlignment w:val="baseline"/>
        <w:rPr>
          <w:rFonts w:ascii="宋体" w:hAnsi="宋体" w:eastAsia="宋体"/>
          <w:color w:val="auto"/>
          <w:sz w:val="24"/>
          <w:szCs w:val="24"/>
          <w:highlight w:val="none"/>
          <w:lang w:eastAsia="zh-CN"/>
        </w:rPr>
      </w:pPr>
    </w:p>
    <w:p w14:paraId="26794443">
      <w:pPr>
        <w:widowControl/>
        <w:snapToGrid w:val="0"/>
        <w:spacing w:line="360" w:lineRule="auto"/>
        <w:ind w:firstLine="480" w:firstLineChars="200"/>
        <w:textAlignment w:val="baseline"/>
        <w:rPr>
          <w:rFonts w:ascii="宋体" w:hAnsi="宋体" w:eastAsia="宋体"/>
          <w:color w:val="auto"/>
          <w:sz w:val="24"/>
          <w:szCs w:val="24"/>
          <w:highlight w:val="none"/>
          <w:lang w:eastAsia="zh-CN"/>
        </w:rPr>
      </w:pPr>
    </w:p>
    <w:p w14:paraId="287D3F53">
      <w:pPr>
        <w:widowControl/>
        <w:snapToGrid w:val="0"/>
        <w:spacing w:line="360" w:lineRule="auto"/>
        <w:textAlignment w:val="baseline"/>
        <w:rPr>
          <w:rFonts w:ascii="宋体" w:hAnsi="宋体"/>
          <w:b/>
          <w:color w:val="auto"/>
          <w:highlight w:val="none"/>
          <w:lang w:eastAsia="zh-CN"/>
        </w:rPr>
      </w:pPr>
      <w:r>
        <w:rPr>
          <w:rFonts w:ascii="宋体" w:hAnsi="宋体"/>
          <w:b/>
          <w:color w:val="auto"/>
          <w:sz w:val="30"/>
          <w:highlight w:val="none"/>
          <w:lang w:eastAsia="zh-CN"/>
        </w:rPr>
        <w:br w:type="column"/>
      </w:r>
    </w:p>
    <w:p w14:paraId="57707701">
      <w:pPr>
        <w:widowControl/>
        <w:snapToGrid w:val="0"/>
        <w:spacing w:line="360" w:lineRule="auto"/>
        <w:textAlignment w:val="baseline"/>
        <w:rPr>
          <w:rFonts w:ascii="宋体" w:hAnsi="宋体"/>
          <w:b/>
          <w:color w:val="auto"/>
          <w:highlight w:val="none"/>
          <w:lang w:eastAsia="zh-CN"/>
        </w:rPr>
      </w:pPr>
      <w:r>
        <w:rPr>
          <w:rFonts w:hint="eastAsia" w:ascii="宋体" w:hAnsi="宋体" w:eastAsia="宋体" w:cs="宋体"/>
          <w:b/>
          <w:color w:val="auto"/>
          <w:highlight w:val="none"/>
          <w:lang w:eastAsia="zh-CN"/>
        </w:rPr>
        <w:t>格式</w:t>
      </w:r>
      <w:r>
        <w:rPr>
          <w:rFonts w:ascii="宋体" w:hAnsi="宋体" w:eastAsia="宋体"/>
          <w:b/>
          <w:color w:val="auto"/>
          <w:highlight w:val="none"/>
          <w:lang w:eastAsia="zh-CN"/>
        </w:rPr>
        <w:t>十</w:t>
      </w:r>
      <w:r>
        <w:rPr>
          <w:rFonts w:hint="eastAsia" w:ascii="宋体" w:hAnsi="宋体" w:eastAsia="宋体" w:cs="宋体"/>
          <w:b/>
          <w:color w:val="auto"/>
          <w:highlight w:val="none"/>
          <w:lang w:eastAsia="zh-CN"/>
        </w:rPr>
        <w:t>、资格证明文件</w:t>
      </w:r>
    </w:p>
    <w:p w14:paraId="49BE2F18">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（1）具有独立承担民事责任的能力（提供法人或者其他组织的营业执照，自然人的身份证明）；</w:t>
      </w:r>
    </w:p>
    <w:p w14:paraId="1FA9DF1B">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（2）具有良好的商业信誉和健全的财务会计制度；</w:t>
      </w:r>
    </w:p>
    <w:p w14:paraId="3BA3B464">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（3）具有履行合同所必需的设备和专业技术能力（根据项目需求提供履行合同所必需的设备和专业技术能力的证明材料）； </w:t>
      </w:r>
    </w:p>
    <w:p w14:paraId="54E0359D">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（4）有依法缴纳税收和社会保障资金的良好记录；</w:t>
      </w:r>
    </w:p>
    <w:p w14:paraId="768DD035">
      <w:pPr>
        <w:pStyle w:val="6"/>
        <w:spacing w:line="360" w:lineRule="auto"/>
        <w:ind w:firstLine="360" w:firstLineChars="200"/>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（5）参加政府采购活动前三年内，在经营活动中没有重大违法记录（提供参加本次政府采购活动前3年内在经营活动中没有重大违法记录的书面声明）；</w:t>
      </w:r>
    </w:p>
    <w:p w14:paraId="2DAF712A">
      <w:pPr>
        <w:pStyle w:val="6"/>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（6）法律、行政法规规定的其他条件。</w:t>
      </w:r>
    </w:p>
    <w:p w14:paraId="69BED246">
      <w:pPr>
        <w:widowControl/>
        <w:snapToGrid w:val="0"/>
        <w:spacing w:line="360" w:lineRule="auto"/>
        <w:ind w:firstLine="480" w:firstLineChars="200"/>
        <w:textAlignment w:val="baseline"/>
        <w:rPr>
          <w:rFonts w:ascii="宋体" w:hAnsi="宋体" w:eastAsia="宋体"/>
          <w:color w:val="auto"/>
          <w:sz w:val="24"/>
          <w:szCs w:val="24"/>
          <w:highlight w:val="none"/>
          <w:lang w:eastAsia="zh-CN"/>
        </w:rPr>
      </w:pPr>
    </w:p>
    <w:p w14:paraId="65473CEB">
      <w:pPr>
        <w:pStyle w:val="6"/>
        <w:spacing w:line="360" w:lineRule="auto"/>
        <w:rPr>
          <w:rFonts w:eastAsiaTheme="minorEastAsia"/>
          <w:color w:val="auto"/>
          <w:highlight w:val="none"/>
          <w:lang w:eastAsia="zh-CN"/>
        </w:rPr>
      </w:pPr>
    </w:p>
    <w:p w14:paraId="308BA40E">
      <w:pPr>
        <w:widowControl/>
        <w:snapToGrid w:val="0"/>
        <w:spacing w:line="360" w:lineRule="auto"/>
        <w:jc w:val="center"/>
        <w:textAlignment w:val="baseline"/>
        <w:rPr>
          <w:rFonts w:ascii="宋体" w:hAnsi="宋体" w:cs="宋体"/>
          <w:b/>
          <w:bCs/>
          <w:color w:val="auto"/>
          <w:sz w:val="32"/>
          <w:highlight w:val="none"/>
          <w:lang w:eastAsia="zh-CN"/>
        </w:rPr>
      </w:pPr>
    </w:p>
    <w:p w14:paraId="28007020">
      <w:pPr>
        <w:widowControl/>
        <w:snapToGrid w:val="0"/>
        <w:spacing w:line="360" w:lineRule="auto"/>
        <w:jc w:val="center"/>
        <w:textAlignment w:val="baseline"/>
        <w:rPr>
          <w:rFonts w:ascii="宋体" w:hAnsi="宋体" w:cs="宋体"/>
          <w:b/>
          <w:bCs/>
          <w:color w:val="auto"/>
          <w:sz w:val="32"/>
          <w:highlight w:val="none"/>
          <w:lang w:eastAsia="zh-CN"/>
        </w:rPr>
      </w:pPr>
    </w:p>
    <w:p w14:paraId="5B8FC5D4">
      <w:pPr>
        <w:widowControl/>
        <w:snapToGrid w:val="0"/>
        <w:spacing w:line="360" w:lineRule="auto"/>
        <w:jc w:val="center"/>
        <w:textAlignment w:val="baseline"/>
        <w:rPr>
          <w:rFonts w:ascii="宋体" w:hAnsi="宋体" w:cs="宋体"/>
          <w:b/>
          <w:bCs/>
          <w:color w:val="auto"/>
          <w:sz w:val="32"/>
          <w:highlight w:val="none"/>
          <w:lang w:eastAsia="zh-CN"/>
        </w:rPr>
      </w:pPr>
    </w:p>
    <w:p w14:paraId="4DFEC86F">
      <w:pPr>
        <w:widowControl/>
        <w:snapToGrid w:val="0"/>
        <w:spacing w:line="360" w:lineRule="auto"/>
        <w:textAlignment w:val="baseline"/>
        <w:rPr>
          <w:rFonts w:ascii="宋体" w:hAnsi="宋体"/>
          <w:b/>
          <w:color w:val="auto"/>
          <w:sz w:val="24"/>
          <w:highlight w:val="none"/>
          <w:lang w:eastAsia="zh-CN"/>
        </w:rPr>
      </w:pPr>
      <w:r>
        <w:rPr>
          <w:rFonts w:ascii="宋体" w:hAnsi="宋体" w:eastAsia="宋体" w:cs="宋体"/>
          <w:b/>
          <w:color w:val="auto"/>
          <w:sz w:val="24"/>
          <w:highlight w:val="none"/>
          <w:lang w:eastAsia="zh-CN"/>
        </w:rPr>
        <w:br w:type="page"/>
      </w:r>
      <w:r>
        <w:rPr>
          <w:rFonts w:hint="eastAsia" w:ascii="宋体" w:hAnsi="宋体" w:eastAsia="宋体" w:cs="宋体"/>
          <w:b/>
          <w:color w:val="auto"/>
          <w:sz w:val="24"/>
          <w:highlight w:val="none"/>
          <w:lang w:eastAsia="zh-CN"/>
        </w:rPr>
        <w:t>附件一：</w:t>
      </w:r>
    </w:p>
    <w:p w14:paraId="74FE62BB">
      <w:pPr>
        <w:widowControl/>
        <w:snapToGrid w:val="0"/>
        <w:spacing w:line="360" w:lineRule="auto"/>
        <w:jc w:val="center"/>
        <w:textAlignment w:val="baseline"/>
        <w:rPr>
          <w:rFonts w:ascii="宋体" w:hAnsi="宋体"/>
          <w:b/>
          <w:color w:val="auto"/>
          <w:sz w:val="24"/>
          <w:highlight w:val="none"/>
          <w:lang w:eastAsia="zh-CN"/>
        </w:rPr>
      </w:pPr>
      <w:r>
        <w:rPr>
          <w:rFonts w:hint="eastAsia" w:ascii="宋体" w:hAnsi="宋体" w:eastAsia="宋体" w:cs="宋体"/>
          <w:b/>
          <w:bCs/>
          <w:color w:val="auto"/>
          <w:sz w:val="24"/>
          <w:highlight w:val="none"/>
          <w:lang w:eastAsia="zh-CN"/>
        </w:rPr>
        <w:t>具备履行合同所必需的设备和专业技术能力的书面声明</w:t>
      </w:r>
    </w:p>
    <w:p w14:paraId="556F5C2C">
      <w:pPr>
        <w:widowControl/>
        <w:snapToGrid w:val="0"/>
        <w:spacing w:line="360" w:lineRule="auto"/>
        <w:ind w:firstLine="480"/>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南京市浦口区河道管理所</w:t>
      </w:r>
      <w:r>
        <w:rPr>
          <w:rFonts w:ascii="宋体" w:hAnsi="宋体" w:eastAsia="宋体"/>
          <w:bCs/>
          <w:color w:val="auto"/>
          <w:sz w:val="18"/>
          <w:szCs w:val="18"/>
          <w:highlight w:val="none"/>
          <w:lang w:eastAsia="zh-CN"/>
        </w:rPr>
        <w:t>：</w:t>
      </w:r>
    </w:p>
    <w:p w14:paraId="7E9172FB">
      <w:pPr>
        <w:widowControl/>
        <w:snapToGrid w:val="0"/>
        <w:spacing w:line="360" w:lineRule="auto"/>
        <w:ind w:firstLine="480"/>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我单位郑重声明：我单位具备履行本项采购合同所必需的设备和专业技术能力，为履行本项采购合同我公司具备如下主要设备和主要专业技术能力：</w:t>
      </w:r>
    </w:p>
    <w:p w14:paraId="08DDB15E">
      <w:pPr>
        <w:widowControl/>
        <w:snapToGrid w:val="0"/>
        <w:spacing w:line="360" w:lineRule="auto"/>
        <w:ind w:firstLine="480"/>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主要设备有：</w:t>
      </w:r>
      <w:r>
        <w:rPr>
          <w:rFonts w:ascii="宋体" w:hAnsi="宋体" w:eastAsia="宋体"/>
          <w:bCs/>
          <w:color w:val="auto"/>
          <w:sz w:val="18"/>
          <w:szCs w:val="18"/>
          <w:highlight w:val="none"/>
          <w:lang w:eastAsia="zh-CN"/>
        </w:rPr>
        <w:t xml:space="preserve">                  </w:t>
      </w:r>
      <w:r>
        <w:rPr>
          <w:rFonts w:hint="eastAsia" w:ascii="宋体" w:hAnsi="宋体" w:eastAsia="宋体"/>
          <w:bCs/>
          <w:color w:val="auto"/>
          <w:sz w:val="18"/>
          <w:szCs w:val="18"/>
          <w:highlight w:val="none"/>
          <w:lang w:eastAsia="zh-CN"/>
        </w:rPr>
        <w:t>。</w:t>
      </w:r>
    </w:p>
    <w:p w14:paraId="06216EFE">
      <w:pPr>
        <w:widowControl/>
        <w:snapToGrid w:val="0"/>
        <w:spacing w:line="360" w:lineRule="auto"/>
        <w:ind w:firstLine="480"/>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主要专业技术能力有：</w:t>
      </w:r>
      <w:r>
        <w:rPr>
          <w:rFonts w:ascii="宋体" w:hAnsi="宋体" w:eastAsia="宋体"/>
          <w:bCs/>
          <w:color w:val="auto"/>
          <w:sz w:val="18"/>
          <w:szCs w:val="18"/>
          <w:highlight w:val="none"/>
          <w:lang w:eastAsia="zh-CN"/>
        </w:rPr>
        <w:t xml:space="preserve">                              </w:t>
      </w:r>
      <w:r>
        <w:rPr>
          <w:rFonts w:hint="eastAsia" w:ascii="宋体" w:hAnsi="宋体" w:eastAsia="宋体"/>
          <w:bCs/>
          <w:color w:val="auto"/>
          <w:sz w:val="18"/>
          <w:szCs w:val="18"/>
          <w:highlight w:val="none"/>
          <w:lang w:eastAsia="zh-CN"/>
        </w:rPr>
        <w:t>。</w:t>
      </w:r>
    </w:p>
    <w:p w14:paraId="0C939E32">
      <w:pPr>
        <w:widowControl/>
        <w:snapToGrid w:val="0"/>
        <w:spacing w:line="360" w:lineRule="auto"/>
        <w:ind w:firstLine="480"/>
        <w:jc w:val="right"/>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声明人：（公章）</w:t>
      </w:r>
    </w:p>
    <w:p w14:paraId="067C0246">
      <w:pPr>
        <w:widowControl/>
        <w:snapToGrid w:val="0"/>
        <w:spacing w:line="360" w:lineRule="auto"/>
        <w:ind w:firstLine="480"/>
        <w:jc w:val="right"/>
        <w:textAlignment w:val="baseline"/>
        <w:rPr>
          <w:rFonts w:ascii="宋体" w:hAnsi="宋体" w:eastAsia="宋体"/>
          <w:bCs/>
          <w:color w:val="auto"/>
          <w:sz w:val="18"/>
          <w:szCs w:val="18"/>
          <w:highlight w:val="none"/>
          <w:lang w:eastAsia="zh-CN"/>
        </w:rPr>
      </w:pPr>
      <w:r>
        <w:rPr>
          <w:rFonts w:hint="eastAsia" w:ascii="宋体" w:hAnsi="宋体" w:eastAsia="宋体"/>
          <w:bCs/>
          <w:color w:val="auto"/>
          <w:sz w:val="18"/>
          <w:szCs w:val="18"/>
          <w:highlight w:val="none"/>
          <w:lang w:eastAsia="zh-CN"/>
        </w:rPr>
        <w:t>日期：</w:t>
      </w:r>
      <w:r>
        <w:rPr>
          <w:rFonts w:ascii="宋体" w:hAnsi="宋体" w:eastAsia="宋体"/>
          <w:bCs/>
          <w:color w:val="auto"/>
          <w:sz w:val="18"/>
          <w:szCs w:val="18"/>
          <w:highlight w:val="none"/>
          <w:lang w:eastAsia="zh-CN"/>
        </w:rPr>
        <w:t xml:space="preserve">   </w:t>
      </w:r>
      <w:r>
        <w:rPr>
          <w:rFonts w:hint="eastAsia" w:ascii="宋体" w:hAnsi="宋体" w:eastAsia="宋体"/>
          <w:bCs/>
          <w:color w:val="auto"/>
          <w:sz w:val="18"/>
          <w:szCs w:val="18"/>
          <w:highlight w:val="none"/>
          <w:lang w:eastAsia="zh-CN"/>
        </w:rPr>
        <w:t>年</w:t>
      </w:r>
      <w:r>
        <w:rPr>
          <w:rFonts w:ascii="宋体" w:hAnsi="宋体" w:eastAsia="宋体"/>
          <w:bCs/>
          <w:color w:val="auto"/>
          <w:sz w:val="18"/>
          <w:szCs w:val="18"/>
          <w:highlight w:val="none"/>
          <w:lang w:eastAsia="zh-CN"/>
        </w:rPr>
        <w:t xml:space="preserve">   </w:t>
      </w:r>
      <w:r>
        <w:rPr>
          <w:rFonts w:hint="eastAsia" w:ascii="宋体" w:hAnsi="宋体" w:eastAsia="宋体"/>
          <w:bCs/>
          <w:color w:val="auto"/>
          <w:sz w:val="18"/>
          <w:szCs w:val="18"/>
          <w:highlight w:val="none"/>
          <w:lang w:eastAsia="zh-CN"/>
        </w:rPr>
        <w:t>月</w:t>
      </w:r>
      <w:r>
        <w:rPr>
          <w:rFonts w:ascii="宋体" w:hAnsi="宋体" w:eastAsia="宋体"/>
          <w:bCs/>
          <w:color w:val="auto"/>
          <w:sz w:val="18"/>
          <w:szCs w:val="18"/>
          <w:highlight w:val="none"/>
          <w:lang w:eastAsia="zh-CN"/>
        </w:rPr>
        <w:t xml:space="preserve">   </w:t>
      </w:r>
      <w:r>
        <w:rPr>
          <w:rFonts w:hint="eastAsia" w:ascii="宋体" w:hAnsi="宋体" w:eastAsia="宋体"/>
          <w:bCs/>
          <w:color w:val="auto"/>
          <w:sz w:val="18"/>
          <w:szCs w:val="18"/>
          <w:highlight w:val="none"/>
          <w:lang w:eastAsia="zh-CN"/>
        </w:rPr>
        <w:t>日</w:t>
      </w:r>
    </w:p>
    <w:p w14:paraId="31F6AFC2">
      <w:pPr>
        <w:widowControl/>
        <w:snapToGrid w:val="0"/>
        <w:spacing w:line="360" w:lineRule="auto"/>
        <w:ind w:firstLine="431" w:firstLineChars="196"/>
        <w:textAlignment w:val="baseline"/>
        <w:rPr>
          <w:rFonts w:ascii="宋体" w:hAnsi="宋体" w:cs="宋体"/>
          <w:bCs/>
          <w:color w:val="auto"/>
          <w:highlight w:val="none"/>
          <w:lang w:eastAsia="zh-CN"/>
        </w:rPr>
      </w:pPr>
    </w:p>
    <w:p w14:paraId="62663709">
      <w:pPr>
        <w:widowControl/>
        <w:snapToGrid w:val="0"/>
        <w:spacing w:line="360" w:lineRule="auto"/>
        <w:textAlignment w:val="baseline"/>
        <w:rPr>
          <w:rFonts w:ascii="宋体" w:hAnsi="宋体"/>
          <w:color w:val="auto"/>
          <w:highlight w:val="none"/>
          <w:lang w:eastAsia="zh-CN"/>
        </w:rPr>
      </w:pPr>
    </w:p>
    <w:p w14:paraId="16E38E21">
      <w:pPr>
        <w:widowControl/>
        <w:snapToGrid w:val="0"/>
        <w:spacing w:line="360" w:lineRule="auto"/>
        <w:ind w:firstLine="480" w:firstLineChars="200"/>
        <w:textAlignment w:val="baseline"/>
        <w:rPr>
          <w:rFonts w:ascii="宋体" w:hAnsi="宋体"/>
          <w:color w:val="auto"/>
          <w:sz w:val="24"/>
          <w:szCs w:val="24"/>
          <w:highlight w:val="none"/>
          <w:lang w:eastAsia="zh-CN"/>
        </w:rPr>
      </w:pPr>
    </w:p>
    <w:p w14:paraId="1288806B">
      <w:pPr>
        <w:widowControl/>
        <w:snapToGrid w:val="0"/>
        <w:spacing w:line="360" w:lineRule="auto"/>
        <w:ind w:firstLine="480" w:firstLineChars="200"/>
        <w:textAlignment w:val="baseline"/>
        <w:rPr>
          <w:rFonts w:ascii="宋体" w:hAnsi="宋体"/>
          <w:color w:val="auto"/>
          <w:sz w:val="24"/>
          <w:szCs w:val="24"/>
          <w:highlight w:val="none"/>
          <w:lang w:eastAsia="zh-CN"/>
        </w:rPr>
      </w:pPr>
    </w:p>
    <w:p w14:paraId="0DAA0B71">
      <w:pPr>
        <w:widowControl/>
        <w:snapToGrid w:val="0"/>
        <w:spacing w:line="360" w:lineRule="auto"/>
        <w:textAlignment w:val="baseline"/>
        <w:rPr>
          <w:rFonts w:ascii="宋体" w:hAnsi="宋体"/>
          <w:color w:val="auto"/>
          <w:sz w:val="24"/>
          <w:highlight w:val="none"/>
          <w:lang w:eastAsia="zh-CN"/>
        </w:rPr>
      </w:pPr>
    </w:p>
    <w:p w14:paraId="0C712152">
      <w:pPr>
        <w:widowControl/>
        <w:snapToGrid w:val="0"/>
        <w:spacing w:line="360" w:lineRule="auto"/>
        <w:textAlignment w:val="baseline"/>
        <w:rPr>
          <w:rFonts w:ascii="宋体" w:hAnsi="宋体"/>
          <w:b/>
          <w:color w:val="auto"/>
          <w:sz w:val="32"/>
          <w:highlight w:val="none"/>
          <w:lang w:eastAsia="zh-CN"/>
        </w:rPr>
      </w:pPr>
      <w:r>
        <w:rPr>
          <w:rFonts w:ascii="宋体" w:hAnsi="宋体"/>
          <w:b/>
          <w:color w:val="auto"/>
          <w:sz w:val="32"/>
          <w:highlight w:val="none"/>
          <w:lang w:eastAsia="zh-CN"/>
        </w:rPr>
        <w:br w:type="column"/>
      </w:r>
    </w:p>
    <w:p w14:paraId="25FFCB6E">
      <w:pPr>
        <w:widowControl/>
        <w:snapToGrid w:val="0"/>
        <w:spacing w:line="360" w:lineRule="auto"/>
        <w:textAlignment w:val="baseline"/>
        <w:rPr>
          <w:rFonts w:ascii="宋体" w:hAnsi="宋体"/>
          <w:b/>
          <w:color w:val="auto"/>
          <w:sz w:val="32"/>
          <w:highlight w:val="none"/>
          <w:lang w:eastAsia="zh-CN"/>
        </w:rPr>
      </w:pPr>
      <w:r>
        <w:rPr>
          <w:rFonts w:hint="eastAsia" w:ascii="宋体" w:hAnsi="宋体" w:eastAsia="宋体" w:cs="宋体"/>
          <w:b/>
          <w:color w:val="auto"/>
          <w:sz w:val="24"/>
          <w:highlight w:val="none"/>
          <w:lang w:eastAsia="zh-CN"/>
        </w:rPr>
        <w:t>附件二：</w:t>
      </w:r>
    </w:p>
    <w:p w14:paraId="4F292CA1">
      <w:pPr>
        <w:widowControl/>
        <w:snapToGrid w:val="0"/>
        <w:spacing w:line="360" w:lineRule="auto"/>
        <w:jc w:val="center"/>
        <w:textAlignment w:val="baseline"/>
        <w:rPr>
          <w:rFonts w:ascii="宋体" w:hAnsi="宋体"/>
          <w:b/>
          <w:color w:val="auto"/>
          <w:sz w:val="24"/>
          <w:highlight w:val="none"/>
          <w:lang w:eastAsia="zh-CN"/>
        </w:rPr>
      </w:pPr>
      <w:bookmarkStart w:id="27" w:name="OLE_LINK4"/>
      <w:r>
        <w:rPr>
          <w:rFonts w:hint="eastAsia" w:ascii="宋体" w:hAnsi="宋体" w:eastAsia="宋体" w:cs="宋体"/>
          <w:b/>
          <w:color w:val="auto"/>
          <w:sz w:val="24"/>
          <w:highlight w:val="none"/>
          <w:lang w:eastAsia="zh-CN"/>
        </w:rPr>
        <w:t>参加政府采购活动前三年内，在经营活动中没有重大违法记录</w:t>
      </w:r>
    </w:p>
    <w:p w14:paraId="5231491D">
      <w:pPr>
        <w:widowControl/>
        <w:snapToGrid w:val="0"/>
        <w:spacing w:line="360" w:lineRule="auto"/>
        <w:textAlignment w:val="baseline"/>
        <w:rPr>
          <w:rFonts w:ascii="宋体" w:hAnsi="宋体"/>
          <w:b/>
          <w:color w:val="auto"/>
          <w:sz w:val="18"/>
          <w:szCs w:val="18"/>
          <w:highlight w:val="none"/>
          <w:lang w:eastAsia="zh-CN"/>
        </w:rPr>
      </w:pPr>
    </w:p>
    <w:p w14:paraId="0EBC7E2D">
      <w:pPr>
        <w:widowControl/>
        <w:snapToGrid w:val="0"/>
        <w:spacing w:line="360" w:lineRule="auto"/>
        <w:textAlignment w:val="baseline"/>
        <w:rPr>
          <w:rFonts w:ascii="宋体" w:hAnsi="宋体"/>
          <w:color w:val="auto"/>
          <w:sz w:val="18"/>
          <w:szCs w:val="18"/>
          <w:highlight w:val="none"/>
          <w:lang w:eastAsia="zh-CN"/>
        </w:rPr>
      </w:pPr>
      <w:r>
        <w:rPr>
          <w:rFonts w:hint="eastAsia" w:eastAsia="宋体"/>
          <w:bCs/>
          <w:color w:val="auto"/>
          <w:sz w:val="18"/>
          <w:szCs w:val="18"/>
          <w:highlight w:val="none"/>
          <w:lang w:eastAsia="zh-CN"/>
        </w:rPr>
        <w:t>南京市浦口区河道管理所</w:t>
      </w:r>
      <w:r>
        <w:rPr>
          <w:rFonts w:hint="eastAsia" w:ascii="宋体" w:hAnsi="宋体" w:eastAsia="宋体" w:cs="宋体"/>
          <w:color w:val="auto"/>
          <w:sz w:val="18"/>
          <w:szCs w:val="18"/>
          <w:highlight w:val="none"/>
          <w:lang w:eastAsia="zh-CN"/>
        </w:rPr>
        <w:t>：</w:t>
      </w:r>
    </w:p>
    <w:p w14:paraId="4532FB7F">
      <w:pPr>
        <w:widowControl/>
        <w:snapToGrid w:val="0"/>
        <w:spacing w:line="360" w:lineRule="auto"/>
        <w:textAlignment w:val="baseline"/>
        <w:rPr>
          <w:rFonts w:ascii="宋体" w:hAnsi="宋体"/>
          <w:color w:val="auto"/>
          <w:sz w:val="18"/>
          <w:szCs w:val="18"/>
          <w:highlight w:val="none"/>
          <w:lang w:eastAsia="zh-CN"/>
        </w:rPr>
      </w:pPr>
    </w:p>
    <w:p w14:paraId="539FF41D">
      <w:pPr>
        <w:widowControl/>
        <w:snapToGrid w:val="0"/>
        <w:spacing w:line="360" w:lineRule="auto"/>
        <w:ind w:firstLine="360" w:firstLineChars="2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我单位（响应人名称）郑重声明：</w:t>
      </w:r>
    </w:p>
    <w:p w14:paraId="6581B2E7">
      <w:pPr>
        <w:widowControl/>
        <w:snapToGrid w:val="0"/>
        <w:spacing w:line="360" w:lineRule="auto"/>
        <w:ind w:firstLine="360" w:firstLineChars="2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参加政府采购活动前三年内在经营活动中（在下划线上如实填写：有或没有）重大违法记录。</w:t>
      </w:r>
    </w:p>
    <w:p w14:paraId="36406D6F">
      <w:pPr>
        <w:widowControl/>
        <w:snapToGrid w:val="0"/>
        <w:spacing w:line="360" w:lineRule="auto"/>
        <w:ind w:firstLine="360" w:firstLineChars="2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（说明：政府采购法第二十二条第一款第五项所称重大违法记录，是指响应人因违法经营受到刑事处罚或者责令停产停业、吊销许可证或者执照、较大数额罚款等行政处罚。）</w:t>
      </w:r>
    </w:p>
    <w:p w14:paraId="311B6227">
      <w:pPr>
        <w:widowControl/>
        <w:snapToGrid w:val="0"/>
        <w:spacing w:line="360" w:lineRule="auto"/>
        <w:ind w:firstLine="4680" w:firstLineChars="26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声明人：（公章）</w:t>
      </w:r>
    </w:p>
    <w:p w14:paraId="570329BD">
      <w:pPr>
        <w:widowControl/>
        <w:snapToGrid w:val="0"/>
        <w:spacing w:line="360" w:lineRule="auto"/>
        <w:ind w:firstLine="4680" w:firstLineChars="2600"/>
        <w:textAlignment w:val="baseline"/>
        <w:rPr>
          <w:rFonts w:ascii="宋体" w:hAnsi="宋体"/>
          <w:color w:val="auto"/>
          <w:sz w:val="18"/>
          <w:szCs w:val="18"/>
          <w:highlight w:val="none"/>
          <w:lang w:eastAsia="zh-CN"/>
        </w:rPr>
      </w:pPr>
      <w:r>
        <w:rPr>
          <w:rFonts w:hint="eastAsia" w:ascii="宋体" w:hAnsi="宋体" w:eastAsia="宋体" w:cs="宋体"/>
          <w:color w:val="auto"/>
          <w:sz w:val="18"/>
          <w:szCs w:val="18"/>
          <w:highlight w:val="none"/>
          <w:lang w:eastAsia="zh-CN"/>
        </w:rPr>
        <w:t>日期：</w:t>
      </w:r>
      <w:r>
        <w:rPr>
          <w:rFonts w:ascii="宋体" w:hAnsi="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年</w:t>
      </w:r>
      <w:r>
        <w:rPr>
          <w:rFonts w:ascii="宋体" w:hAnsi="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月</w:t>
      </w:r>
      <w:r>
        <w:rPr>
          <w:rFonts w:ascii="宋体" w:hAnsi="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日</w:t>
      </w:r>
    </w:p>
    <w:bookmarkEnd w:id="27"/>
    <w:p w14:paraId="75506E2D">
      <w:pPr>
        <w:widowControl/>
        <w:snapToGrid w:val="0"/>
        <w:spacing w:line="360" w:lineRule="auto"/>
        <w:ind w:firstLine="420" w:firstLineChars="200"/>
        <w:textAlignment w:val="baseline"/>
        <w:rPr>
          <w:rFonts w:ascii="宋体" w:hAnsi="宋体"/>
          <w:color w:val="auto"/>
          <w:sz w:val="21"/>
          <w:szCs w:val="24"/>
          <w:highlight w:val="none"/>
          <w:lang w:eastAsia="zh-CN"/>
        </w:rPr>
      </w:pPr>
    </w:p>
    <w:p w14:paraId="5CB81179">
      <w:pPr>
        <w:widowControl/>
        <w:snapToGrid w:val="0"/>
        <w:spacing w:line="360" w:lineRule="auto"/>
        <w:ind w:firstLine="420" w:firstLineChars="200"/>
        <w:textAlignment w:val="baseline"/>
        <w:rPr>
          <w:rFonts w:ascii="宋体" w:hAnsi="宋体"/>
          <w:color w:val="auto"/>
          <w:sz w:val="21"/>
          <w:szCs w:val="24"/>
          <w:highlight w:val="none"/>
          <w:lang w:eastAsia="zh-CN"/>
        </w:rPr>
      </w:pPr>
    </w:p>
    <w:p w14:paraId="7A3F24DE">
      <w:pPr>
        <w:widowControl/>
        <w:snapToGrid w:val="0"/>
        <w:spacing w:line="360" w:lineRule="auto"/>
        <w:textAlignment w:val="baseline"/>
        <w:rPr>
          <w:rFonts w:ascii="宋体" w:hAnsi="宋体"/>
          <w:color w:val="auto"/>
          <w:highlight w:val="none"/>
          <w:lang w:eastAsia="zh-CN"/>
        </w:rPr>
      </w:pPr>
    </w:p>
    <w:p w14:paraId="4DC4250B">
      <w:pPr>
        <w:widowControl/>
        <w:snapToGrid w:val="0"/>
        <w:spacing w:line="360" w:lineRule="auto"/>
        <w:jc w:val="center"/>
        <w:textAlignment w:val="baseline"/>
        <w:rPr>
          <w:rFonts w:ascii="宋体" w:hAnsi="宋体"/>
          <w:b/>
          <w:color w:val="auto"/>
          <w:sz w:val="30"/>
          <w:highlight w:val="none"/>
          <w:lang w:eastAsia="zh-CN"/>
        </w:rPr>
      </w:pPr>
    </w:p>
    <w:p w14:paraId="1013CB93">
      <w:pPr>
        <w:widowControl/>
        <w:snapToGrid w:val="0"/>
        <w:spacing w:line="360" w:lineRule="auto"/>
        <w:textAlignment w:val="baseline"/>
        <w:rPr>
          <w:rFonts w:ascii="宋体" w:hAnsi="宋体" w:eastAsia="宋体"/>
          <w:b/>
          <w:color w:val="auto"/>
          <w:highlight w:val="none"/>
          <w:lang w:eastAsia="zh-CN"/>
        </w:rPr>
      </w:pPr>
    </w:p>
    <w:p w14:paraId="0784B516">
      <w:pPr>
        <w:widowControl/>
        <w:snapToGrid w:val="0"/>
        <w:spacing w:line="360" w:lineRule="auto"/>
        <w:textAlignment w:val="baseline"/>
        <w:rPr>
          <w:rFonts w:ascii="宋体" w:hAnsi="宋体" w:eastAsia="宋体"/>
          <w:b/>
          <w:color w:val="auto"/>
          <w:highlight w:val="none"/>
          <w:lang w:eastAsia="zh-CN"/>
        </w:rPr>
      </w:pPr>
    </w:p>
    <w:p w14:paraId="4A1494E0">
      <w:pPr>
        <w:widowControl/>
        <w:snapToGrid w:val="0"/>
        <w:spacing w:line="360" w:lineRule="auto"/>
        <w:textAlignment w:val="baseline"/>
        <w:rPr>
          <w:rFonts w:ascii="宋体" w:hAnsi="宋体" w:eastAsia="宋体"/>
          <w:b/>
          <w:color w:val="auto"/>
          <w:highlight w:val="none"/>
          <w:lang w:eastAsia="zh-CN"/>
        </w:rPr>
      </w:pPr>
    </w:p>
    <w:p w14:paraId="04AAE95D">
      <w:pPr>
        <w:widowControl/>
        <w:snapToGrid w:val="0"/>
        <w:spacing w:line="360" w:lineRule="auto"/>
        <w:textAlignment w:val="baseline"/>
        <w:rPr>
          <w:rFonts w:ascii="宋体" w:hAnsi="宋体" w:eastAsia="宋体"/>
          <w:b/>
          <w:color w:val="auto"/>
          <w:highlight w:val="none"/>
          <w:lang w:eastAsia="zh-CN"/>
        </w:rPr>
      </w:pPr>
    </w:p>
    <w:p w14:paraId="208D4762">
      <w:pPr>
        <w:widowControl/>
        <w:snapToGrid w:val="0"/>
        <w:spacing w:line="360" w:lineRule="auto"/>
        <w:textAlignment w:val="baseline"/>
        <w:rPr>
          <w:rFonts w:ascii="宋体" w:hAnsi="宋体" w:eastAsia="宋体"/>
          <w:b/>
          <w:color w:val="auto"/>
          <w:highlight w:val="none"/>
          <w:lang w:eastAsia="zh-CN"/>
        </w:rPr>
      </w:pPr>
    </w:p>
    <w:p w14:paraId="7A2378A5">
      <w:pPr>
        <w:widowControl/>
        <w:snapToGrid w:val="0"/>
        <w:spacing w:line="360" w:lineRule="auto"/>
        <w:textAlignment w:val="baseline"/>
        <w:rPr>
          <w:rFonts w:ascii="宋体" w:hAnsi="宋体" w:eastAsia="宋体"/>
          <w:b/>
          <w:color w:val="auto"/>
          <w:highlight w:val="none"/>
          <w:lang w:eastAsia="zh-CN"/>
        </w:rPr>
      </w:pPr>
    </w:p>
    <w:p w14:paraId="32B8F4A0">
      <w:pPr>
        <w:widowControl/>
        <w:snapToGrid w:val="0"/>
        <w:spacing w:line="360" w:lineRule="auto"/>
        <w:textAlignment w:val="baseline"/>
        <w:rPr>
          <w:rFonts w:ascii="宋体" w:hAnsi="宋体" w:eastAsia="宋体"/>
          <w:b/>
          <w:color w:val="auto"/>
          <w:highlight w:val="none"/>
          <w:lang w:eastAsia="zh-CN"/>
        </w:rPr>
      </w:pPr>
    </w:p>
    <w:p w14:paraId="372857F9">
      <w:pPr>
        <w:widowControl/>
        <w:snapToGrid w:val="0"/>
        <w:spacing w:line="360" w:lineRule="auto"/>
        <w:textAlignment w:val="baseline"/>
        <w:rPr>
          <w:rFonts w:ascii="宋体" w:hAnsi="宋体" w:eastAsia="宋体"/>
          <w:b/>
          <w:color w:val="auto"/>
          <w:highlight w:val="none"/>
          <w:lang w:eastAsia="zh-CN"/>
        </w:rPr>
      </w:pPr>
    </w:p>
    <w:p w14:paraId="091AFAC4">
      <w:pPr>
        <w:widowControl/>
        <w:snapToGrid w:val="0"/>
        <w:spacing w:line="360" w:lineRule="auto"/>
        <w:textAlignment w:val="baseline"/>
        <w:rPr>
          <w:rFonts w:ascii="宋体" w:hAnsi="宋体" w:eastAsia="宋体"/>
          <w:b/>
          <w:color w:val="auto"/>
          <w:highlight w:val="none"/>
          <w:lang w:eastAsia="zh-CN"/>
        </w:rPr>
      </w:pPr>
    </w:p>
    <w:p w14:paraId="43D43685">
      <w:pPr>
        <w:widowControl/>
        <w:snapToGrid w:val="0"/>
        <w:spacing w:line="360" w:lineRule="auto"/>
        <w:textAlignment w:val="baseline"/>
        <w:rPr>
          <w:rFonts w:ascii="宋体" w:hAnsi="宋体" w:eastAsia="宋体"/>
          <w:b/>
          <w:color w:val="auto"/>
          <w:highlight w:val="none"/>
          <w:lang w:eastAsia="zh-CN"/>
        </w:rPr>
      </w:pPr>
    </w:p>
    <w:p w14:paraId="169EC649">
      <w:pPr>
        <w:widowControl/>
        <w:snapToGrid w:val="0"/>
        <w:spacing w:line="360" w:lineRule="auto"/>
        <w:textAlignment w:val="baseline"/>
        <w:rPr>
          <w:rFonts w:ascii="宋体" w:hAnsi="宋体" w:eastAsia="宋体"/>
          <w:b/>
          <w:color w:val="auto"/>
          <w:highlight w:val="none"/>
          <w:lang w:eastAsia="zh-CN"/>
        </w:rPr>
      </w:pPr>
    </w:p>
    <w:p w14:paraId="67DBA05F">
      <w:pPr>
        <w:widowControl/>
        <w:snapToGrid w:val="0"/>
        <w:spacing w:line="360" w:lineRule="auto"/>
        <w:textAlignment w:val="baseline"/>
        <w:rPr>
          <w:rFonts w:ascii="宋体" w:hAnsi="宋体" w:eastAsia="宋体"/>
          <w:b/>
          <w:color w:val="auto"/>
          <w:highlight w:val="none"/>
          <w:lang w:eastAsia="zh-CN"/>
        </w:rPr>
      </w:pPr>
    </w:p>
    <w:p w14:paraId="7774A8B3">
      <w:pPr>
        <w:widowControl/>
        <w:snapToGrid w:val="0"/>
        <w:spacing w:line="360" w:lineRule="auto"/>
        <w:textAlignment w:val="baseline"/>
        <w:rPr>
          <w:rFonts w:ascii="宋体" w:hAnsi="宋体" w:eastAsia="宋体"/>
          <w:b/>
          <w:color w:val="auto"/>
          <w:highlight w:val="none"/>
          <w:lang w:eastAsia="zh-CN"/>
        </w:rPr>
      </w:pPr>
    </w:p>
    <w:p w14:paraId="244BF97D">
      <w:pPr>
        <w:widowControl/>
        <w:snapToGrid w:val="0"/>
        <w:spacing w:line="360" w:lineRule="auto"/>
        <w:textAlignment w:val="baseline"/>
        <w:rPr>
          <w:rFonts w:ascii="宋体" w:hAnsi="宋体" w:eastAsia="宋体"/>
          <w:b/>
          <w:color w:val="auto"/>
          <w:highlight w:val="none"/>
          <w:lang w:eastAsia="zh-CN"/>
        </w:rPr>
      </w:pPr>
    </w:p>
    <w:p w14:paraId="642A2EEF">
      <w:pPr>
        <w:widowControl/>
        <w:snapToGrid w:val="0"/>
        <w:spacing w:line="360" w:lineRule="auto"/>
        <w:textAlignment w:val="baseline"/>
        <w:rPr>
          <w:rFonts w:ascii="宋体" w:hAnsi="宋体" w:eastAsia="宋体"/>
          <w:b/>
          <w:color w:val="auto"/>
          <w:highlight w:val="none"/>
          <w:lang w:eastAsia="zh-CN"/>
        </w:rPr>
      </w:pPr>
    </w:p>
    <w:p w14:paraId="324BC871">
      <w:pPr>
        <w:widowControl/>
        <w:snapToGrid w:val="0"/>
        <w:spacing w:line="360" w:lineRule="auto"/>
        <w:textAlignment w:val="baseline"/>
        <w:rPr>
          <w:rFonts w:ascii="宋体" w:hAnsi="宋体" w:eastAsia="宋体"/>
          <w:b/>
          <w:color w:val="auto"/>
          <w:highlight w:val="none"/>
          <w:lang w:eastAsia="zh-CN"/>
        </w:rPr>
      </w:pPr>
    </w:p>
    <w:p w14:paraId="1664D1AA">
      <w:pPr>
        <w:widowControl/>
        <w:snapToGrid w:val="0"/>
        <w:spacing w:line="360" w:lineRule="auto"/>
        <w:textAlignment w:val="baseline"/>
        <w:rPr>
          <w:rFonts w:ascii="宋体" w:hAnsi="宋体" w:eastAsia="宋体"/>
          <w:b/>
          <w:color w:val="auto"/>
          <w:highlight w:val="none"/>
          <w:lang w:eastAsia="zh-CN"/>
        </w:rPr>
      </w:pPr>
    </w:p>
    <w:p w14:paraId="53F78821">
      <w:pPr>
        <w:widowControl/>
        <w:snapToGrid w:val="0"/>
        <w:spacing w:line="360" w:lineRule="auto"/>
        <w:textAlignment w:val="baseline"/>
        <w:rPr>
          <w:rFonts w:ascii="宋体" w:hAnsi="宋体" w:eastAsia="宋体"/>
          <w:b/>
          <w:color w:val="auto"/>
          <w:highlight w:val="none"/>
          <w:lang w:eastAsia="zh-CN"/>
        </w:rPr>
      </w:pPr>
    </w:p>
    <w:p w14:paraId="03AC5D28">
      <w:pPr>
        <w:widowControl/>
        <w:snapToGrid w:val="0"/>
        <w:spacing w:line="360" w:lineRule="auto"/>
        <w:textAlignment w:val="baseline"/>
        <w:rPr>
          <w:rFonts w:ascii="宋体" w:hAnsi="宋体" w:eastAsia="宋体"/>
          <w:b/>
          <w:color w:val="auto"/>
          <w:highlight w:val="none"/>
          <w:lang w:eastAsia="zh-CN"/>
        </w:rPr>
      </w:pPr>
    </w:p>
    <w:p w14:paraId="43F2B4BF">
      <w:pPr>
        <w:widowControl/>
        <w:snapToGrid w:val="0"/>
        <w:spacing w:line="360" w:lineRule="auto"/>
        <w:textAlignment w:val="baseline"/>
        <w:rPr>
          <w:rFonts w:ascii="宋体" w:hAnsi="宋体" w:eastAsia="宋体" w:cs="宋体"/>
          <w:b/>
          <w:color w:val="auto"/>
          <w:kern w:val="2"/>
          <w:sz w:val="18"/>
          <w:szCs w:val="18"/>
          <w:highlight w:val="none"/>
          <w:lang w:eastAsia="zh-CN"/>
        </w:rPr>
      </w:pPr>
      <w:r>
        <w:rPr>
          <w:rFonts w:hint="eastAsia" w:eastAsia="宋体"/>
          <w:b/>
          <w:bCs/>
          <w:color w:val="auto"/>
          <w:kern w:val="2"/>
          <w:sz w:val="18"/>
          <w:szCs w:val="18"/>
          <w:highlight w:val="none"/>
          <w:lang w:eastAsia="zh-CN"/>
        </w:rPr>
        <w:t>《南京市政府采购供应商信用记录表暨信用承诺书》</w:t>
      </w:r>
    </w:p>
    <w:p w14:paraId="67E99543">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政府采购信用承诺：</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根据《关于在政府采购活动中推行信用承诺制的通知》宁财购通〔</w:t>
      </w:r>
      <w:r>
        <w:rPr>
          <w:rFonts w:ascii="宋体" w:hAnsi="宋体" w:eastAsia="宋体"/>
          <w:color w:val="auto"/>
          <w:sz w:val="18"/>
          <w:szCs w:val="18"/>
          <w:highlight w:val="none"/>
          <w:lang w:eastAsia="zh-CN"/>
        </w:rPr>
        <w:t>2021</w:t>
      </w: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5</w:t>
      </w:r>
      <w:r>
        <w:rPr>
          <w:rFonts w:hint="eastAsia" w:ascii="宋体" w:hAnsi="宋体" w:eastAsia="宋体" w:cs="宋体"/>
          <w:color w:val="auto"/>
          <w:sz w:val="18"/>
          <w:szCs w:val="18"/>
          <w:highlight w:val="none"/>
          <w:lang w:eastAsia="zh-CN"/>
        </w:rPr>
        <w:t>号规定，</w:t>
      </w:r>
      <w:r>
        <w:rPr>
          <w:rFonts w:ascii="宋体" w:hAnsi="宋体" w:eastAsia="宋体"/>
          <w:color w:val="auto"/>
          <w:sz w:val="18"/>
          <w:szCs w:val="18"/>
          <w:highlight w:val="none"/>
          <w:lang w:eastAsia="zh-CN"/>
        </w:rPr>
        <w:t xml:space="preserve"> </w:t>
      </w:r>
      <w:r>
        <w:rPr>
          <w:rFonts w:hint="eastAsia" w:ascii="宋体" w:hAnsi="宋体" w:eastAsia="宋体" w:cs="宋体"/>
          <w:color w:val="auto"/>
          <w:sz w:val="18"/>
          <w:szCs w:val="18"/>
          <w:highlight w:val="none"/>
          <w:lang w:eastAsia="zh-CN"/>
        </w:rPr>
        <w:t>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南京公共采购信息网</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首页（</w:t>
      </w:r>
      <w:r>
        <w:rPr>
          <w:rFonts w:ascii="宋体" w:hAnsi="宋体" w:eastAsia="宋体"/>
          <w:color w:val="auto"/>
          <w:sz w:val="18"/>
          <w:szCs w:val="18"/>
          <w:highlight w:val="none"/>
          <w:lang w:eastAsia="zh-CN"/>
        </w:rPr>
        <w:t>https://njgc.jfh.com/</w:t>
      </w:r>
      <w:r>
        <w:rPr>
          <w:rFonts w:hint="eastAsia" w:ascii="宋体" w:hAnsi="宋体" w:eastAsia="宋体" w:cs="宋体"/>
          <w:color w:val="auto"/>
          <w:sz w:val="18"/>
          <w:szCs w:val="18"/>
          <w:highlight w:val="none"/>
          <w:lang w:eastAsia="zh-CN"/>
        </w:rPr>
        <w:t>）</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南京市政府采购供应商诚信档案</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系统链接打开系统页面（</w:t>
      </w:r>
      <w:r>
        <w:rPr>
          <w:rFonts w:ascii="宋体" w:hAnsi="宋体" w:eastAsia="宋体"/>
          <w:color w:val="auto"/>
          <w:sz w:val="18"/>
          <w:szCs w:val="18"/>
          <w:highlight w:val="none"/>
          <w:lang w:eastAsia="zh-CN"/>
        </w:rPr>
        <w:t>http://180.101.238.212:8280/hodeframe2018_cxda/index.action;jsessionid=769BA9C8E1729422E7173B991C8EC1E5</w:t>
      </w:r>
      <w:r>
        <w:rPr>
          <w:rFonts w:hint="eastAsia" w:ascii="宋体" w:hAnsi="宋体" w:eastAsia="宋体" w:cs="宋体"/>
          <w:color w:val="auto"/>
          <w:sz w:val="18"/>
          <w:szCs w:val="18"/>
          <w:highlight w:val="none"/>
          <w:lang w:eastAsia="zh-CN"/>
        </w:rPr>
        <w:t>）登录（未注册的供应商应先点击</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供应商注册点这里</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并按要求完成注册），然后在</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信用记录</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模块页面点击</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信用记录打印</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下载本单位信用记录表，</w:t>
      </w:r>
      <w:r>
        <w:rPr>
          <w:rFonts w:hint="eastAsia" w:ascii="宋体" w:hAnsi="宋体" w:eastAsia="宋体" w:cs="宋体"/>
          <w:bCs/>
          <w:color w:val="auto"/>
          <w:sz w:val="18"/>
          <w:szCs w:val="18"/>
          <w:highlight w:val="none"/>
          <w:lang w:eastAsia="zh-CN"/>
        </w:rPr>
        <w:t>由法人签字并盖单位公章传至响应文件，未按要求提供信用记录表的或未签字盖章的，响应文件将按无效投标处理</w:t>
      </w:r>
      <w:r>
        <w:rPr>
          <w:rFonts w:hint="eastAsia" w:ascii="宋体" w:hAnsi="宋体" w:eastAsia="宋体" w:cs="宋体"/>
          <w:color w:val="auto"/>
          <w:sz w:val="18"/>
          <w:szCs w:val="18"/>
          <w:highlight w:val="none"/>
          <w:lang w:eastAsia="zh-CN"/>
        </w:rPr>
        <w:t>。</w:t>
      </w:r>
    </w:p>
    <w:p w14:paraId="46196356">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在政府采购资格审查环节，供应商只需提供书面《南京市政府采购供应商信用记录表暨信用承诺书》，即可替代以下证明材料：</w:t>
      </w:r>
    </w:p>
    <w:p w14:paraId="09F72EB3">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1</w:t>
      </w:r>
      <w:r>
        <w:rPr>
          <w:rFonts w:hint="eastAsia" w:ascii="宋体" w:hAnsi="宋体" w:eastAsia="宋体" w:cs="宋体"/>
          <w:color w:val="auto"/>
          <w:sz w:val="18"/>
          <w:szCs w:val="18"/>
          <w:highlight w:val="none"/>
          <w:lang w:eastAsia="zh-CN"/>
        </w:rPr>
        <w:t>）符合国家相关规定的财务状况报告；</w:t>
      </w:r>
    </w:p>
    <w:p w14:paraId="68BB1A23">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2</w:t>
      </w:r>
      <w:r>
        <w:rPr>
          <w:rFonts w:hint="eastAsia" w:ascii="宋体" w:hAnsi="宋体" w:eastAsia="宋体" w:cs="宋体"/>
          <w:color w:val="auto"/>
          <w:sz w:val="18"/>
          <w:szCs w:val="18"/>
          <w:highlight w:val="none"/>
          <w:lang w:eastAsia="zh-CN"/>
        </w:rPr>
        <w:t>）依法缴纳税收的证明材料；</w:t>
      </w:r>
    </w:p>
    <w:p w14:paraId="7A02A8F2">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3</w:t>
      </w:r>
      <w:r>
        <w:rPr>
          <w:rFonts w:hint="eastAsia" w:ascii="宋体" w:hAnsi="宋体" w:eastAsia="宋体" w:cs="宋体"/>
          <w:color w:val="auto"/>
          <w:sz w:val="18"/>
          <w:szCs w:val="18"/>
          <w:highlight w:val="none"/>
          <w:lang w:eastAsia="zh-CN"/>
        </w:rPr>
        <w:t>）依法缴纳社会保障资金的证明材料；</w:t>
      </w:r>
    </w:p>
    <w:p w14:paraId="7B0DAA9B">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4</w:t>
      </w:r>
      <w:r>
        <w:rPr>
          <w:rFonts w:hint="eastAsia" w:ascii="宋体" w:hAnsi="宋体" w:eastAsia="宋体" w:cs="宋体"/>
          <w:color w:val="auto"/>
          <w:sz w:val="18"/>
          <w:szCs w:val="18"/>
          <w:highlight w:val="none"/>
          <w:lang w:eastAsia="zh-CN"/>
        </w:rPr>
        <w:t>）具备履行政府采购合同所必需的设备和专业技术能力的证明材料；</w:t>
      </w:r>
    </w:p>
    <w:p w14:paraId="2C6617BB">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5</w:t>
      </w:r>
      <w:r>
        <w:rPr>
          <w:rFonts w:hint="eastAsia" w:ascii="宋体" w:hAnsi="宋体" w:eastAsia="宋体" w:cs="宋体"/>
          <w:color w:val="auto"/>
          <w:sz w:val="18"/>
          <w:szCs w:val="18"/>
          <w:highlight w:val="none"/>
          <w:lang w:eastAsia="zh-CN"/>
        </w:rPr>
        <w:t>）参加政府采购活动前三年内在经营活动中没有重大违法记录的证明材料；</w:t>
      </w:r>
    </w:p>
    <w:p w14:paraId="7F8CD9EF">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6</w:t>
      </w:r>
      <w:r>
        <w:rPr>
          <w:rFonts w:hint="eastAsia" w:ascii="宋体" w:hAnsi="宋体" w:eastAsia="宋体" w:cs="宋体"/>
          <w:color w:val="auto"/>
          <w:sz w:val="18"/>
          <w:szCs w:val="18"/>
          <w:highlight w:val="none"/>
          <w:lang w:eastAsia="zh-CN"/>
        </w:rPr>
        <w:t>）未被列入失信被执行人、重大税收违法失信主体、政府采购严重违法失信行为记录名单的证明材料。</w:t>
      </w:r>
    </w:p>
    <w:p w14:paraId="3E79C778">
      <w:pPr>
        <w:spacing w:line="360" w:lineRule="auto"/>
        <w:ind w:firstLine="180" w:firstLineChars="100"/>
        <w:jc w:val="both"/>
        <w:rPr>
          <w:rFonts w:eastAsia="宋体"/>
          <w:color w:val="auto"/>
          <w:kern w:val="2"/>
          <w:sz w:val="18"/>
          <w:szCs w:val="18"/>
          <w:highlight w:val="none"/>
          <w:lang w:eastAsia="zh-CN"/>
        </w:rPr>
      </w:pPr>
      <w:r>
        <w:rPr>
          <w:rFonts w:hint="eastAsia" w:ascii="宋体" w:hAnsi="宋体" w:eastAsia="宋体"/>
          <w:color w:val="auto"/>
          <w:kern w:val="2"/>
          <w:sz w:val="18"/>
          <w:szCs w:val="18"/>
          <w:highlight w:val="none"/>
          <w:lang w:eastAsia="zh-CN"/>
        </w:rPr>
        <w:t>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eastAsia="宋体" w:cs="宋体"/>
          <w:color w:val="auto"/>
          <w:kern w:val="2"/>
          <w:sz w:val="18"/>
          <w:szCs w:val="18"/>
          <w:highlight w:val="none"/>
          <w:lang w:eastAsia="zh-CN"/>
        </w:rPr>
        <w:t>按采购文件要求胶装提交采购人或采购代理机构核验。经核验无误后，由采购人或采购代理机构发出中标（成交）通知书。</w:t>
      </w:r>
    </w:p>
    <w:p w14:paraId="321DA49D">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供应商涉及以下情形的，不适用信用承诺，仍须提供上述证明材料：</w:t>
      </w:r>
    </w:p>
    <w:p w14:paraId="11616217">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1</w:t>
      </w:r>
      <w:r>
        <w:rPr>
          <w:rFonts w:hint="eastAsia" w:ascii="宋体" w:hAnsi="宋体" w:eastAsia="宋体" w:cs="宋体"/>
          <w:color w:val="auto"/>
          <w:sz w:val="18"/>
          <w:szCs w:val="18"/>
          <w:highlight w:val="none"/>
          <w:lang w:eastAsia="zh-CN"/>
        </w:rPr>
        <w:t>）供应商被列入严重失信主体名单；</w:t>
      </w:r>
    </w:p>
    <w:p w14:paraId="33628E4E">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2</w:t>
      </w:r>
      <w:r>
        <w:rPr>
          <w:rFonts w:hint="eastAsia" w:ascii="宋体" w:hAnsi="宋体" w:eastAsia="宋体" w:cs="宋体"/>
          <w:color w:val="auto"/>
          <w:sz w:val="18"/>
          <w:szCs w:val="18"/>
          <w:highlight w:val="none"/>
          <w:lang w:eastAsia="zh-CN"/>
        </w:rPr>
        <w:t>）被相关监管部门作出行政处罚且尚在处罚有效期内；</w:t>
      </w:r>
    </w:p>
    <w:p w14:paraId="4CDBCA6A">
      <w:pPr>
        <w:spacing w:line="360" w:lineRule="auto"/>
        <w:ind w:firstLine="360" w:firstLineChars="200"/>
        <w:rPr>
          <w:rFonts w:ascii="宋体" w:hAnsi="宋体" w:eastAsia="宋体"/>
          <w:color w:val="auto"/>
          <w:sz w:val="18"/>
          <w:szCs w:val="18"/>
          <w:highlight w:val="none"/>
          <w:lang w:eastAsia="zh-CN"/>
        </w:rPr>
      </w:pPr>
      <w:r>
        <w:rPr>
          <w:rFonts w:hint="eastAsia" w:ascii="宋体" w:hAnsi="宋体" w:eastAsia="宋体" w:cs="宋体"/>
          <w:color w:val="auto"/>
          <w:sz w:val="18"/>
          <w:szCs w:val="18"/>
          <w:highlight w:val="none"/>
          <w:lang w:eastAsia="zh-CN"/>
        </w:rPr>
        <w:t>（</w:t>
      </w:r>
      <w:r>
        <w:rPr>
          <w:rFonts w:ascii="宋体" w:hAnsi="宋体" w:eastAsia="宋体"/>
          <w:color w:val="auto"/>
          <w:sz w:val="18"/>
          <w:szCs w:val="18"/>
          <w:highlight w:val="none"/>
          <w:lang w:eastAsia="zh-CN"/>
        </w:rPr>
        <w:t>3</w:t>
      </w:r>
      <w:r>
        <w:rPr>
          <w:rFonts w:hint="eastAsia" w:ascii="宋体" w:hAnsi="宋体" w:eastAsia="宋体" w:cs="宋体"/>
          <w:color w:val="auto"/>
          <w:sz w:val="18"/>
          <w:szCs w:val="18"/>
          <w:highlight w:val="none"/>
          <w:lang w:eastAsia="zh-CN"/>
        </w:rPr>
        <w:t>）其他法律、行政法规规定的不适用信用承诺的情形。</w:t>
      </w:r>
    </w:p>
    <w:p w14:paraId="5A22F78B">
      <w:pPr>
        <w:spacing w:line="360" w:lineRule="auto"/>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供应商对信用承诺内容的真实性、合法性、有效性负责。如作出虚假信用承诺，视同为</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提供虚假材料谋取中标、成交</w:t>
      </w:r>
      <w:r>
        <w:rPr>
          <w:rFonts w:ascii="宋体" w:hAnsi="宋体" w:eastAsia="宋体" w:cs="Calibri"/>
          <w:color w:val="auto"/>
          <w:sz w:val="18"/>
          <w:szCs w:val="18"/>
          <w:highlight w:val="none"/>
          <w:lang w:eastAsia="zh-CN"/>
        </w:rPr>
        <w:t>”</w:t>
      </w:r>
      <w:r>
        <w:rPr>
          <w:rFonts w:hint="eastAsia" w:ascii="宋体" w:hAnsi="宋体" w:eastAsia="宋体" w:cs="宋体"/>
          <w:color w:val="auto"/>
          <w:sz w:val="18"/>
          <w:szCs w:val="18"/>
          <w:highlight w:val="none"/>
          <w:lang w:eastAsia="zh-CN"/>
        </w:rPr>
        <w:t>的违法行为。</w:t>
      </w:r>
    </w:p>
    <w:p w14:paraId="612F8320">
      <w:pPr>
        <w:pStyle w:val="34"/>
        <w:ind w:firstLine="420"/>
        <w:rPr>
          <w:rFonts w:eastAsia="宋体"/>
          <w:color w:val="auto"/>
          <w:sz w:val="21"/>
          <w:szCs w:val="21"/>
          <w:highlight w:val="none"/>
          <w:lang w:eastAsia="zh-CN"/>
        </w:rPr>
      </w:pPr>
    </w:p>
    <w:p w14:paraId="457F6726">
      <w:pPr>
        <w:widowControl/>
        <w:snapToGrid w:val="0"/>
        <w:spacing w:line="360" w:lineRule="auto"/>
        <w:textAlignment w:val="baseline"/>
        <w:rPr>
          <w:rFonts w:eastAsia="宋体"/>
          <w:color w:val="auto"/>
          <w:sz w:val="21"/>
          <w:szCs w:val="21"/>
          <w:highlight w:val="none"/>
          <w:lang w:eastAsia="zh-CN"/>
        </w:rPr>
      </w:pPr>
      <w:r>
        <w:rPr>
          <w:rFonts w:eastAsia="宋体"/>
          <w:color w:val="auto"/>
          <w:sz w:val="21"/>
          <w:szCs w:val="21"/>
          <w:highlight w:val="none"/>
          <w:lang w:eastAsia="zh-CN"/>
        </w:rPr>
        <w:br w:type="page"/>
      </w:r>
    </w:p>
    <w:p w14:paraId="7002B45A">
      <w:pPr>
        <w:widowControl/>
        <w:snapToGrid w:val="0"/>
        <w:spacing w:line="360" w:lineRule="auto"/>
        <w:textAlignment w:val="baseline"/>
        <w:rPr>
          <w:rFonts w:ascii="宋体" w:hAnsi="宋体" w:eastAsia="宋体"/>
          <w:b/>
          <w:color w:val="auto"/>
          <w:highlight w:val="none"/>
          <w:lang w:eastAsia="zh-CN"/>
        </w:rPr>
      </w:pPr>
    </w:p>
    <w:p w14:paraId="523DD440">
      <w:pPr>
        <w:widowControl/>
        <w:snapToGrid w:val="0"/>
        <w:spacing w:line="360" w:lineRule="auto"/>
        <w:textAlignment w:val="baseline"/>
        <w:rPr>
          <w:rFonts w:ascii="宋体" w:hAnsi="宋体" w:eastAsia="宋体"/>
          <w:b/>
          <w:color w:val="auto"/>
          <w:highlight w:val="none"/>
          <w:lang w:eastAsia="zh-CN"/>
        </w:rPr>
      </w:pPr>
    </w:p>
    <w:p w14:paraId="3BC0C74C">
      <w:pPr>
        <w:widowControl/>
        <w:snapToGrid w:val="0"/>
        <w:spacing w:line="360" w:lineRule="auto"/>
        <w:textAlignment w:val="baseline"/>
        <w:rPr>
          <w:rFonts w:ascii="宋体" w:hAnsi="宋体"/>
          <w:b/>
          <w:color w:val="auto"/>
          <w:highlight w:val="none"/>
          <w:lang w:eastAsia="zh-CN"/>
        </w:rPr>
      </w:pPr>
      <w:r>
        <w:rPr>
          <w:rFonts w:hint="eastAsia" w:ascii="宋体" w:hAnsi="宋体" w:eastAsia="宋体" w:cs="宋体"/>
          <w:b/>
          <w:color w:val="auto"/>
          <w:highlight w:val="none"/>
          <w:lang w:eastAsia="zh-CN"/>
        </w:rPr>
        <w:t>格式十一、其他（采购文件要求提供其他资料，自行上传）</w:t>
      </w:r>
    </w:p>
    <w:p w14:paraId="465FD92B">
      <w:pPr>
        <w:widowControl/>
        <w:snapToGrid w:val="0"/>
        <w:spacing w:line="360" w:lineRule="auto"/>
        <w:ind w:firstLine="480"/>
        <w:textAlignment w:val="baseline"/>
        <w:rPr>
          <w:rFonts w:ascii="宋体" w:hAnsi="宋体"/>
          <w:color w:val="auto"/>
          <w:sz w:val="21"/>
          <w:highlight w:val="none"/>
          <w:lang w:eastAsia="zh-CN"/>
        </w:rPr>
      </w:pPr>
    </w:p>
    <w:p w14:paraId="1B5A739B">
      <w:pPr>
        <w:widowControl/>
        <w:snapToGrid w:val="0"/>
        <w:spacing w:line="360" w:lineRule="auto"/>
        <w:ind w:firstLine="480"/>
        <w:textAlignment w:val="baseline"/>
        <w:rPr>
          <w:rFonts w:ascii="宋体" w:hAnsi="宋体"/>
          <w:color w:val="auto"/>
          <w:highlight w:val="none"/>
          <w:lang w:eastAsia="zh-CN"/>
        </w:rPr>
      </w:pPr>
    </w:p>
    <w:p w14:paraId="4BB2F451">
      <w:pPr>
        <w:widowControl/>
        <w:snapToGrid w:val="0"/>
        <w:spacing w:line="360" w:lineRule="auto"/>
        <w:ind w:firstLine="480"/>
        <w:textAlignment w:val="baseline"/>
        <w:rPr>
          <w:rFonts w:ascii="宋体" w:hAnsi="宋体" w:eastAsia="宋体"/>
          <w:color w:val="auto"/>
          <w:sz w:val="24"/>
          <w:szCs w:val="24"/>
          <w:highlight w:val="none"/>
          <w:lang w:eastAsia="zh-CN"/>
        </w:rPr>
      </w:pPr>
    </w:p>
    <w:p w14:paraId="6DD70612">
      <w:pPr>
        <w:widowControl/>
        <w:snapToGrid w:val="0"/>
        <w:spacing w:line="360" w:lineRule="auto"/>
        <w:ind w:firstLine="480"/>
        <w:textAlignment w:val="baseline"/>
        <w:rPr>
          <w:rFonts w:ascii="宋体" w:hAnsi="宋体" w:eastAsia="宋体"/>
          <w:color w:val="auto"/>
          <w:sz w:val="24"/>
          <w:szCs w:val="24"/>
          <w:highlight w:val="none"/>
          <w:lang w:eastAsia="zh-CN"/>
        </w:rPr>
      </w:pPr>
    </w:p>
    <w:p w14:paraId="39E129AD">
      <w:pPr>
        <w:widowControl/>
        <w:snapToGrid w:val="0"/>
        <w:spacing w:line="360" w:lineRule="auto"/>
        <w:ind w:firstLine="480"/>
        <w:textAlignment w:val="baseline"/>
        <w:rPr>
          <w:rFonts w:ascii="宋体" w:hAnsi="宋体" w:eastAsia="宋体"/>
          <w:color w:val="auto"/>
          <w:sz w:val="24"/>
          <w:szCs w:val="24"/>
          <w:highlight w:val="none"/>
          <w:lang w:eastAsia="zh-CN"/>
        </w:rPr>
      </w:pPr>
    </w:p>
    <w:p w14:paraId="7C1F2F50">
      <w:pPr>
        <w:widowControl/>
        <w:snapToGrid w:val="0"/>
        <w:spacing w:line="360" w:lineRule="auto"/>
        <w:ind w:firstLine="480"/>
        <w:textAlignment w:val="baseline"/>
        <w:rPr>
          <w:rFonts w:ascii="宋体" w:hAnsi="宋体" w:eastAsia="宋体"/>
          <w:color w:val="auto"/>
          <w:sz w:val="24"/>
          <w:szCs w:val="24"/>
          <w:highlight w:val="none"/>
          <w:lang w:eastAsia="zh-CN"/>
        </w:rPr>
      </w:pPr>
    </w:p>
    <w:p w14:paraId="327E548E">
      <w:pPr>
        <w:widowControl/>
        <w:snapToGrid w:val="0"/>
        <w:spacing w:line="360" w:lineRule="auto"/>
        <w:ind w:firstLine="480"/>
        <w:textAlignment w:val="baseline"/>
        <w:rPr>
          <w:rFonts w:ascii="宋体" w:hAnsi="宋体" w:eastAsia="宋体"/>
          <w:color w:val="auto"/>
          <w:sz w:val="21"/>
          <w:highlight w:val="none"/>
          <w:lang w:eastAsia="zh-CN"/>
        </w:rPr>
      </w:pPr>
    </w:p>
    <w:p w14:paraId="008E98DC">
      <w:pPr>
        <w:pStyle w:val="9"/>
        <w:spacing w:before="180" w:line="360" w:lineRule="auto"/>
        <w:rPr>
          <w:b/>
          <w:bCs/>
          <w:color w:val="auto"/>
          <w:sz w:val="21"/>
          <w:szCs w:val="21"/>
          <w:highlight w:val="none"/>
          <w:lang w:eastAsia="zh-CN"/>
        </w:rPr>
      </w:pPr>
    </w:p>
    <w:sectPr>
      <w:headerReference r:id="rId7" w:type="default"/>
      <w:footerReference r:id="rId8" w:type="default"/>
      <w:pgSz w:w="11910" w:h="16840"/>
      <w:pgMar w:top="1080" w:right="1300" w:bottom="920" w:left="1300" w:header="880" w:footer="726"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AB2E0">
    <w:pPr>
      <w:spacing w:line="14" w:lineRule="auto"/>
      <w:rPr>
        <w:sz w:val="20"/>
        <w:szCs w:val="20"/>
      </w:rPr>
    </w:pPr>
    <w:r>
      <w:pict>
        <v:shape id="文本框 21" o:spid="_x0000_s3086" o:spt="202" type="#_x0000_t202" style="position:absolute;left:0pt;margin-left:69.9pt;margin-top:794.9pt;height:12.45pt;width:159.45pt;mso-position-horizontal-relative:page;mso-position-vertical-relative:page;z-index:-25165619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TBlmZ2gAAAA0BAAAPAAAAAAAAAAEAIAAAACIAAABkcnMvZG93bnJldi54&#10;bWxQSwECFAAUAAAACACHTuJAFfH07b8BAACCAwAADgAAAAAAAAABACAAAAApAQAAZHJzL2Uyb0Rv&#10;Yy54bWxQSwUGAAAAAAYABgBZAQAAWgUAAAAA&#10;">
          <v:path/>
          <v:fill on="f" focussize="0,0"/>
          <v:stroke on="f" joinstyle="miter"/>
          <v:imagedata o:title=""/>
          <o:lock v:ext="edit"/>
          <v:textbox inset="0mm,0mm,0mm,0mm">
            <w:txbxContent>
              <w:p w14:paraId="01533543">
                <w:pPr>
                  <w:spacing w:line="229" w:lineRule="exact"/>
                  <w:ind w:left="20"/>
                  <w:rPr>
                    <w:rFonts w:ascii="楷体" w:hAnsi="楷体" w:eastAsia="楷体" w:cs="楷体"/>
                    <w:sz w:val="21"/>
                    <w:szCs w:val="21"/>
                  </w:rPr>
                </w:pPr>
              </w:p>
            </w:txbxContent>
          </v:textbox>
        </v:shape>
      </w:pict>
    </w:r>
    <w:r>
      <w:pict>
        <v:shape id="文本框 22" o:spid="_x0000_s3085" o:spt="202" type="#_x0000_t202" style="position:absolute;left:0pt;margin-left:446.8pt;margin-top:794.7pt;height:11pt;width:11pt;mso-position-horizontal-relative:page;mso-position-vertical-relative:page;z-index:-251655168;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bXoOjbAAAADQEAAA8AAAAAAAAAAQAgAAAAIgAAAGRycy9kb3ducmV2LnhtbFBL&#10;AQIUABQAAAAIAIdO4kCx9EalugEAAIEDAAAOAAAAAAAAAAEAIAAAACoBAABkcnMvZTJvRG9jLnht&#10;bFBLBQYAAAAABgAGAFkBAABWBQAAAAA=&#10;">
          <v:path/>
          <v:fill on="f" focussize="0,0"/>
          <v:stroke on="f" joinstyle="miter"/>
          <v:imagedata o:title=""/>
          <o:lock v:ext="edit"/>
          <v:textbox inset="0mm,0mm,0mm,0mm">
            <w:txbxContent>
              <w:p w14:paraId="4D66F454">
                <w:pPr>
                  <w:rPr>
                    <w:szCs w:val="18"/>
                  </w:rPr>
                </w:pPr>
              </w:p>
            </w:txbxContent>
          </v:textbox>
        </v:shape>
      </w:pict>
    </w:r>
    <w:r>
      <w:pict>
        <v:shape id="文本框 23" o:spid="_x0000_s3084" o:spt="202" type="#_x0000_t202" style="position:absolute;left:0pt;margin-left:459.35pt;margin-top:794.55pt;height:11pt;width:13.1pt;mso-position-horizontal-relative:page;mso-position-vertical-relative:page;z-index:-251654144;mso-width-relative:page;mso-height-relative:page;" filled="f" stroked="f" coordsize="21600,21600" o:gfxdata="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bOHvs9oAAAANAQAADwAAAAAAAAABACAAAAAiAAAAZHJzL2Rvd25yZXYu&#10;eG1sUEsBAhQAFAAAAAgAh07iQGVLTujAAQAAgQMAAA4AAAAAAAAAAQAgAAAAKQEAAGRycy9lMm9E&#10;b2MueG1sUEsFBgAAAAAGAAYAWQEAAFsFAAAAAA==&#10;">
          <v:path/>
          <v:fill on="f" focussize="0,0"/>
          <v:stroke on="f" joinstyle="miter"/>
          <v:imagedata o:title=""/>
          <o:lock v:ext="edit"/>
          <v:textbox inset="0mm,0mm,0mm,0mm">
            <w:txbxContent>
              <w:p w14:paraId="272F581A">
                <w:pPr>
                  <w:spacing w:line="200" w:lineRule="exact"/>
                  <w:ind w:left="40"/>
                  <w:rPr>
                    <w:rFonts w:ascii="楷体" w:hAnsi="楷体" w:eastAsia="宋体" w:cs="楷体"/>
                    <w:sz w:val="18"/>
                    <w:szCs w:val="18"/>
                    <w:lang w:eastAsia="zh-CN"/>
                  </w:rPr>
                </w:pPr>
              </w:p>
            </w:txbxContent>
          </v:textbox>
        </v:shape>
      </w:pict>
    </w:r>
    <w:r>
      <w:pict>
        <v:shape id="文本框 24" o:spid="_x0000_s3083" o:spt="202" type="#_x0000_t202" style="position:absolute;left:0pt;margin-left:473.8pt;margin-top:794.7pt;height:11pt;width:51.6pt;mso-position-horizontal-relative:page;mso-position-vertical-relative:page;z-index:-251653120;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J2pb52wAAAA4BAAAPAAAAAAAAAAEAIAAAACIAAABkcnMvZG93bnJl&#10;di54bWxQSwECFAAUAAAACACHTuJAdoG9hcEBAACBAwAADgAAAAAAAAABACAAAAAqAQAAZHJzL2Uy&#10;b0RvYy54bWxQSwUGAAAAAAYABgBZAQAAXQUAAAAA&#10;">
          <v:path/>
          <v:fill on="f" focussize="0,0"/>
          <v:stroke on="f" joinstyle="miter"/>
          <v:imagedata o:title=""/>
          <o:lock v:ext="edit"/>
          <v:textbox inset="0mm,0mm,0mm,0mm">
            <w:txbxContent>
              <w:p w14:paraId="5620902C">
                <w:pPr>
                  <w:rPr>
                    <w:szCs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2B094">
    <w:pPr>
      <w:spacing w:line="14" w:lineRule="auto"/>
      <w:rPr>
        <w:sz w:val="20"/>
        <w:szCs w:val="20"/>
      </w:rPr>
    </w:pPr>
    <w:r>
      <w:pict>
        <v:shape id="_x0000_s3081" o:spid="_x0000_s3081" o:spt="202" type="#_x0000_t202" style="position:absolute;left:0pt;margin-left:69.9pt;margin-top:794.9pt;height:12.45pt;width:159.45pt;mso-position-horizontal-relative:page;mso-position-vertical-relative:page;z-index:-25165107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TBlmZ2gAAAA0BAAAPAAAAAAAAAAEAIAAAACIAAABkcnMvZG93bnJldi54&#10;bWxQSwECFAAUAAAACACHTuJAQIRrcr8BAACCAwAADgAAAAAAAAABACAAAAApAQAAZHJzL2Uyb0Rv&#10;Yy54bWxQSwUGAAAAAAYABgBZAQAAWgUAAAAA&#10;">
          <v:path/>
          <v:fill on="f" focussize="0,0"/>
          <v:stroke on="f" joinstyle="miter"/>
          <v:imagedata o:title=""/>
          <o:lock v:ext="edit"/>
          <v:textbox inset="0mm,0mm,0mm,0mm">
            <w:txbxContent>
              <w:p w14:paraId="6CEFFEAB">
                <w:pPr>
                  <w:spacing w:line="229" w:lineRule="exact"/>
                  <w:rPr>
                    <w:rFonts w:ascii="楷体" w:hAnsi="楷体" w:eastAsia="楷体" w:cs="楷体"/>
                    <w:sz w:val="21"/>
                    <w:szCs w:val="21"/>
                  </w:rPr>
                </w:pPr>
              </w:p>
            </w:txbxContent>
          </v:textbox>
        </v:shape>
      </w:pict>
    </w:r>
    <w:r>
      <w:pict>
        <v:shape id="_x0000_s3080" o:spid="_x0000_s3080" o:spt="202" type="#_x0000_t202" style="position:absolute;left:0pt;margin-left:446.8pt;margin-top:794.7pt;height:11pt;width:11pt;mso-position-horizontal-relative:page;mso-position-vertical-relative:page;z-index:-251650048;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bXoOjbAAAADQEAAA8AAAAAAAAAAQAgAAAAIgAAAGRycy9kb3ducmV2LnhtbFBL&#10;AQIUABQAAAAIAIdO4kAjwEOLugEAAIEDAAAOAAAAAAAAAAEAIAAAACoBAABkcnMvZTJvRG9jLnht&#10;bFBLBQYAAAAABgAGAFkBAABWBQAAAAA=&#10;">
          <v:path/>
          <v:fill on="f" focussize="0,0"/>
          <v:stroke on="f" joinstyle="miter"/>
          <v:imagedata o:title=""/>
          <o:lock v:ext="edit"/>
          <v:textbox inset="0mm,0mm,0mm,0mm">
            <w:txbxContent>
              <w:p w14:paraId="2D7A2BEB">
                <w:pPr>
                  <w:rPr>
                    <w:szCs w:val="18"/>
                  </w:rPr>
                </w:pPr>
              </w:p>
            </w:txbxContent>
          </v:textbox>
        </v:shape>
      </w:pict>
    </w:r>
    <w:r>
      <w:pict>
        <v:shape id="_x0000_s3079" o:spid="_x0000_s3079" o:spt="202" type="#_x0000_t202" style="position:absolute;left:0pt;margin-left:459.35pt;margin-top:794.55pt;height:11pt;width:13.1pt;mso-position-horizontal-relative:page;mso-position-vertical-relative:page;z-index:-251650048;mso-width-relative:page;mso-height-relative:page;" filled="f" stroked="f" coordsize="21600,21600" o:gfxdata="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s4e+z2gAAAA0BAAAPAAAAAAAAAAEAIAAAACIAAABkcnMvZG93bnJldi54&#10;bWxQSwECFAAUAAAACACHTuJANrgI478BAACBAwAADgAAAAAAAAABACAAAAApAQAAZHJzL2Uyb0Rv&#10;Yy54bWxQSwUGAAAAAAYABgBZAQAAWgUAAAAA&#10;">
          <v:path/>
          <v:fill on="f" focussize="0,0"/>
          <v:stroke on="f" joinstyle="miter"/>
          <v:imagedata o:title=""/>
          <o:lock v:ext="edit"/>
          <v:textbox inset="0mm,0mm,0mm,0mm">
            <w:txbxContent>
              <w:p w14:paraId="08CB1B75">
                <w:pPr>
                  <w:rPr>
                    <w:szCs w:val="18"/>
                  </w:rPr>
                </w:pPr>
              </w:p>
            </w:txbxContent>
          </v:textbox>
        </v:shape>
      </w:pict>
    </w:r>
    <w:r>
      <w:pict>
        <v:shape id="_x0000_s3078" o:spid="_x0000_s3078" o:spt="202" type="#_x0000_t202" style="position:absolute;left:0pt;margin-left:473.8pt;margin-top:794.7pt;height:11pt;width:51.6pt;mso-position-horizontal-relative:page;mso-position-vertical-relative:page;z-index:-251649024;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J2pb52wAAAA4BAAAPAAAAAAAAAAEAIAAAACIAAABkcnMvZG93bnJl&#10;di54bWxQSwECFAAUAAAACACHTuJA5LW4q8EBAACBAwAADgAAAAAAAAABACAAAAAqAQAAZHJzL2Uy&#10;b0RvYy54bWxQSwUGAAAAAAYABgBZAQAAXQUAAAAA&#10;">
          <v:path/>
          <v:fill on="f" focussize="0,0"/>
          <v:stroke on="f" joinstyle="miter"/>
          <v:imagedata o:title=""/>
          <o:lock v:ext="edit"/>
          <v:textbox inset="0mm,0mm,0mm,0mm">
            <w:txbxContent>
              <w:p w14:paraId="6D333877">
                <w:pPr>
                  <w:rPr>
                    <w:szCs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2F8A4">
    <w:pPr>
      <w:spacing w:line="14" w:lineRule="auto"/>
      <w:rPr>
        <w:sz w:val="20"/>
        <w:szCs w:val="20"/>
      </w:rPr>
    </w:pPr>
    <w:r>
      <w:pict>
        <v:shape id="_x0000_s3076" o:spid="_x0000_s3076" o:spt="202" type="#_x0000_t202" style="position:absolute;left:0pt;margin-left:69.9pt;margin-top:794.9pt;height:12.45pt;width:159.45pt;mso-position-horizontal-relative:page;mso-position-vertical-relative:page;z-index:-251648000;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0wZZmdoAAAANAQAADwAAAAAAAAABACAAAAAiAAAAZHJzL2Rvd25yZXYu&#10;eG1sUEsBAhQAFAAAAAgAh07iQBqdeiHAAQAAggMAAA4AAAAAAAAAAQAgAAAAKQEAAGRycy9lMm9E&#10;b2MueG1sUEsFBgAAAAAGAAYAWQEAAFsFAAAAAA==&#10;">
          <v:path/>
          <v:fill on="f" focussize="0,0"/>
          <v:stroke on="f" joinstyle="miter"/>
          <v:imagedata o:title=""/>
          <o:lock v:ext="edit"/>
          <v:textbox inset="0mm,0mm,0mm,0mm">
            <w:txbxContent>
              <w:p w14:paraId="0FD14B97"/>
            </w:txbxContent>
          </v:textbox>
        </v:shape>
      </w:pict>
    </w:r>
    <w:r>
      <w:pict>
        <v:shape id="_x0000_s3075" o:spid="_x0000_s3075" o:spt="202" type="#_x0000_t202" style="position:absolute;left:0pt;margin-left:446.8pt;margin-top:794.7pt;height:11pt;width:11pt;mso-position-horizontal-relative:page;mso-position-vertical-relative:page;z-index:-251646976;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1teg6NsAAAANAQAADwAAAAAAAAABACAAAAAiAAAAZHJzL2Rvd25yZXYueG1sUEsB&#10;AhQAFAAAAAgAh07iQDkv+Ba5AQAAgQMAAA4AAAAAAAAAAQAgAAAAKgEAAGRycy9lMm9Eb2MueG1s&#10;UEsFBgAAAAAGAAYAWQEAAFUFAAAAAA==&#10;">
          <v:path/>
          <v:fill on="f" focussize="0,0"/>
          <v:stroke on="f" joinstyle="miter"/>
          <v:imagedata o:title=""/>
          <o:lock v:ext="edit"/>
          <v:textbox inset="0mm,0mm,0mm,0mm">
            <w:txbxContent>
              <w:p w14:paraId="71218E71">
                <w:pPr>
                  <w:rPr>
                    <w:szCs w:val="18"/>
                  </w:rPr>
                </w:pPr>
              </w:p>
            </w:txbxContent>
          </v:textbox>
        </v:shape>
      </w:pict>
    </w:r>
    <w:r>
      <w:pict>
        <v:shape id="_x0000_s3074" o:spid="_x0000_s3074" o:spt="202" type="#_x0000_t202" style="position:absolute;left:0pt;margin-left:459.35pt;margin-top:794.55pt;height:11pt;width:13.1pt;mso-position-horizontal-relative:page;mso-position-vertical-relative:page;z-index:-251645952;mso-width-relative:page;mso-height-relative:page;" filled="f" stroked="f" coordsize="21600,21600" o:gfxdata="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s4e+z2gAAAA0BAAAPAAAAAAAAAAEAIAAAACIAAABkcnMvZG93bnJldi54&#10;bWxQSwECFAAUAAAACACHTuJALFezfr8BAACBAwAADgAAAAAAAAABACAAAAApAQAAZHJzL2Uyb0Rv&#10;Yy54bWxQSwUGAAAAAAYABgBZAQAAWgUAAAAA&#10;">
          <v:path/>
          <v:fill on="f" focussize="0,0"/>
          <v:stroke on="f" joinstyle="miter"/>
          <v:imagedata o:title=""/>
          <o:lock v:ext="edit"/>
          <v:textbox inset="0mm,0mm,0mm,0mm">
            <w:txbxContent>
              <w:p w14:paraId="68C894A2">
                <w:pPr>
                  <w:rPr>
                    <w:szCs w:val="18"/>
                  </w:rPr>
                </w:pPr>
              </w:p>
            </w:txbxContent>
          </v:textbox>
        </v:shape>
      </w:pict>
    </w:r>
    <w:r>
      <w:pict>
        <v:shape id="_x0000_s3073" o:spid="_x0000_s3073" o:spt="202" type="#_x0000_t202" style="position:absolute;left:0pt;margin-left:473.8pt;margin-top:794.7pt;height:11pt;width:51.6pt;mso-position-horizontal-relative:page;mso-position-vertical-relative:page;z-index:-251644928;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nalvnbAAAADgEAAA8AAAAAAAAAAQAgAAAAIgAAAGRycy9kb3ducmV2&#10;LnhtbFBLAQIUABQAAAAIAIdO4kDQ7l5pwAEAAIEDAAAOAAAAAAAAAAEAIAAAACoBAABkcnMvZTJv&#10;RG9jLnhtbFBLBQYAAAAABgAGAFkBAABcBQAAAAA=&#10;">
          <v:path/>
          <v:fill on="f" focussize="0,0"/>
          <v:stroke on="f" joinstyle="miter"/>
          <v:imagedata o:title=""/>
          <o:lock v:ext="edit"/>
          <v:textbox inset="0mm,0mm,0mm,0mm">
            <w:txbxContent>
              <w:p w14:paraId="23DD2BAE">
                <w:pPr>
                  <w:rPr>
                    <w:szCs w:val="18"/>
                  </w:rPr>
                </w:pP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70BDA">
    <w:pPr>
      <w:spacing w:line="14" w:lineRule="auto"/>
      <w:rPr>
        <w:sz w:val="20"/>
        <w:szCs w:val="20"/>
      </w:rPr>
    </w:pPr>
    <w:r>
      <w:pict>
        <v:shape id="文本框 9" o:spid="_x0000_s3087"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E13u0DZAAAACgEAAA8AAAAAAAAAAQAgAAAAIgAAAGRycy9kb3ducmV2Lnht&#10;bFBLAQIUABQAAAAIAIdO4kD7FcwWvwEAAIEDAAAOAAAAAAAAAAEAIAAAACgBAABkcnMvZTJvRG9j&#10;LnhtbFBLBQYAAAAABgAGAFkBAABZBQAAAAA=&#10;">
          <v:path/>
          <v:fill on="f" focussize="0,0"/>
          <v:stroke on="f" joinstyle="miter"/>
          <v:imagedata o:title=""/>
          <o:lock v:ext="edit"/>
          <v:textbox inset="0mm,0mm,0mm,0mm">
            <w:txbxContent>
              <w:p w14:paraId="765A52A6">
                <w:pPr>
                  <w:rPr>
                    <w:lang w:eastAsia="zh-CN"/>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30353">
    <w:pPr>
      <w:spacing w:line="14" w:lineRule="auto"/>
      <w:rPr>
        <w:sz w:val="20"/>
        <w:szCs w:val="20"/>
      </w:rPr>
    </w:pPr>
    <w:r>
      <w:pict>
        <v:shape id="文本框 25" o:spid="_x0000_s3082" o:spt="202" type="#_x0000_t202" style="position:absolute;left:0pt;margin-left:126.65pt;margin-top:43.05pt;height:11.95pt;width:341.95pt;mso-position-horizontal-relative:page;mso-position-vertical-relative:page;z-index:-25165209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Nd7tA2QAAAAoBAAAPAAAAAAAAAAEAIAAAACIAAABkcnMvZG93bnJldi54&#10;bWxQSwECFAAUAAAACACHTuJA3w7fesABAACCAwAADgAAAAAAAAABACAAAAAoAQAAZHJzL2Uyb0Rv&#10;Yy54bWxQSwUGAAAAAAYABgBZAQAAWgUAAAAA&#10;">
          <v:path/>
          <v:fill on="f" focussize="0,0"/>
          <v:stroke on="f" joinstyle="miter"/>
          <v:imagedata o:title=""/>
          <o:lock v:ext="edit"/>
          <v:textbox inset="0mm,0mm,0mm,0mm">
            <w:txbxContent>
              <w:p w14:paraId="797356F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C642C">
    <w:pPr>
      <w:spacing w:line="14" w:lineRule="auto"/>
      <w:rPr>
        <w:sz w:val="20"/>
        <w:szCs w:val="20"/>
      </w:rPr>
    </w:pPr>
    <w:r>
      <w:pict>
        <v:shape id="_x0000_s3077" o:spid="_x0000_s3077" o:spt="202" type="#_x0000_t202" style="position:absolute;left:0pt;margin-left:126.65pt;margin-top:43.05pt;height:11.95pt;width:341.95pt;mso-position-horizontal-relative:page;mso-position-vertical-relative:page;z-index:-251643904;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Nd7tA2QAAAAoBAAAPAAAAAAAAAAEAIAAAACIAAABkcnMvZG93bnJldi54&#10;bWxQSwECFAAUAAAACACHTuJACfTErcABAACCAwAADgAAAAAAAAABACAAAAAoAQAAZHJzL2Uyb0Rv&#10;Yy54bWxQSwUGAAAAAAYABgBZAQAAWgUAAAAA&#10;">
          <v:path/>
          <v:fill on="f" focussize="0,0"/>
          <v:stroke on="f" joinstyle="miter"/>
          <v:imagedata o:title=""/>
          <o:lock v:ext="edit"/>
          <v:textbox inset="0mm,0mm,0mm,0mm">
            <w:txbxContent>
              <w:p w14:paraId="1FC31541">
                <w:pPr>
                  <w:spacing w:line="219" w:lineRule="exact"/>
                  <w:ind w:left="20"/>
                  <w:rPr>
                    <w:rFonts w:ascii="楷体" w:hAnsi="楷体" w:eastAsia="楷体" w:cs="楷体"/>
                    <w:sz w:val="20"/>
                    <w:szCs w:val="20"/>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F6D9FE"/>
    <w:multiLevelType w:val="singleLevel"/>
    <w:tmpl w:val="05F6D9FE"/>
    <w:lvl w:ilvl="0" w:tentative="0">
      <w:start w:val="3"/>
      <w:numFmt w:val="chineseCounting"/>
      <w:lvlText w:val="第%1章"/>
      <w:lvlJc w:val="left"/>
      <w:rPr>
        <w:rFonts w:hint="eastAsia"/>
      </w:rPr>
    </w:lvl>
  </w:abstractNum>
  <w:abstractNum w:abstractNumId="1">
    <w:nsid w:val="1F6F9800"/>
    <w:multiLevelType w:val="singleLevel"/>
    <w:tmpl w:val="1F6F980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drawingGridHorizontalSpacing w:val="110"/>
  <w:displayHorizontalDrawingGridEvery w:val="2"/>
  <w:characterSpacingControl w:val="doNotCompress"/>
  <w:hdrShapeDefaults>
    <o:shapelayout v:ext="edit">
      <o:idmap v:ext="edit" data="3"/>
    </o:shapelayout>
  </w:hdrShapeDefaults>
  <w:compat>
    <w:ulTrailSpace/>
    <w:useFELayout/>
    <w:compatSetting w:name="compatibilityMode" w:uri="http://schemas.microsoft.com/office/word" w:val="12"/>
  </w:compat>
  <w:docVars>
    <w:docVar w:name="commondata" w:val="eyJoZGlkIjoiNWExNDA0OWExYTBlZmIzZjI5MjgxY2M0MTVjNjllN2YifQ=="/>
  </w:docVars>
  <w:rsids>
    <w:rsidRoot w:val="00895B9E"/>
    <w:rsid w:val="00003C75"/>
    <w:rsid w:val="000249E8"/>
    <w:rsid w:val="00030BB0"/>
    <w:rsid w:val="00030E98"/>
    <w:rsid w:val="00031795"/>
    <w:rsid w:val="000348E7"/>
    <w:rsid w:val="00035000"/>
    <w:rsid w:val="00046CA8"/>
    <w:rsid w:val="0005436E"/>
    <w:rsid w:val="00057700"/>
    <w:rsid w:val="0006015E"/>
    <w:rsid w:val="000619A3"/>
    <w:rsid w:val="000662A8"/>
    <w:rsid w:val="000728F9"/>
    <w:rsid w:val="00076C5E"/>
    <w:rsid w:val="0008606E"/>
    <w:rsid w:val="00086347"/>
    <w:rsid w:val="000908D4"/>
    <w:rsid w:val="0009365D"/>
    <w:rsid w:val="00093722"/>
    <w:rsid w:val="000962E3"/>
    <w:rsid w:val="000964E9"/>
    <w:rsid w:val="000965C3"/>
    <w:rsid w:val="000A47CE"/>
    <w:rsid w:val="000A5342"/>
    <w:rsid w:val="000C57F0"/>
    <w:rsid w:val="000D77E0"/>
    <w:rsid w:val="000E0F03"/>
    <w:rsid w:val="000E1CBA"/>
    <w:rsid w:val="000E6354"/>
    <w:rsid w:val="000F2BFA"/>
    <w:rsid w:val="000F2D80"/>
    <w:rsid w:val="000F3EC9"/>
    <w:rsid w:val="001019B5"/>
    <w:rsid w:val="00104FF1"/>
    <w:rsid w:val="00107B97"/>
    <w:rsid w:val="00112E02"/>
    <w:rsid w:val="001328B9"/>
    <w:rsid w:val="00147A75"/>
    <w:rsid w:val="0015048B"/>
    <w:rsid w:val="00156293"/>
    <w:rsid w:val="00156C9A"/>
    <w:rsid w:val="001637E8"/>
    <w:rsid w:val="00165B4A"/>
    <w:rsid w:val="00170DAA"/>
    <w:rsid w:val="001777A9"/>
    <w:rsid w:val="0018400E"/>
    <w:rsid w:val="001914F1"/>
    <w:rsid w:val="00194B6E"/>
    <w:rsid w:val="001963C2"/>
    <w:rsid w:val="001A0231"/>
    <w:rsid w:val="001A2D66"/>
    <w:rsid w:val="001B054C"/>
    <w:rsid w:val="001C09CC"/>
    <w:rsid w:val="001C4D4E"/>
    <w:rsid w:val="001C5210"/>
    <w:rsid w:val="001C6A5C"/>
    <w:rsid w:val="001D36EE"/>
    <w:rsid w:val="001D3D4B"/>
    <w:rsid w:val="001D5661"/>
    <w:rsid w:val="001F1FDE"/>
    <w:rsid w:val="002005F5"/>
    <w:rsid w:val="002012D5"/>
    <w:rsid w:val="00202454"/>
    <w:rsid w:val="00205133"/>
    <w:rsid w:val="002067D7"/>
    <w:rsid w:val="002210DD"/>
    <w:rsid w:val="0022186B"/>
    <w:rsid w:val="00236271"/>
    <w:rsid w:val="00241232"/>
    <w:rsid w:val="002506DF"/>
    <w:rsid w:val="00250D26"/>
    <w:rsid w:val="00253E88"/>
    <w:rsid w:val="002563CD"/>
    <w:rsid w:val="00257137"/>
    <w:rsid w:val="00264008"/>
    <w:rsid w:val="002677A6"/>
    <w:rsid w:val="00267E07"/>
    <w:rsid w:val="00271033"/>
    <w:rsid w:val="0027201A"/>
    <w:rsid w:val="00282A3C"/>
    <w:rsid w:val="00287B16"/>
    <w:rsid w:val="00294EE9"/>
    <w:rsid w:val="00297E0D"/>
    <w:rsid w:val="002A07AC"/>
    <w:rsid w:val="002B6A5F"/>
    <w:rsid w:val="002B6DAA"/>
    <w:rsid w:val="002C48EB"/>
    <w:rsid w:val="002D0380"/>
    <w:rsid w:val="002D11EB"/>
    <w:rsid w:val="002D63D1"/>
    <w:rsid w:val="002D7339"/>
    <w:rsid w:val="002E31A2"/>
    <w:rsid w:val="002E3648"/>
    <w:rsid w:val="002E4838"/>
    <w:rsid w:val="002E7363"/>
    <w:rsid w:val="002E7827"/>
    <w:rsid w:val="002F5668"/>
    <w:rsid w:val="00301E91"/>
    <w:rsid w:val="0030604B"/>
    <w:rsid w:val="00307D0B"/>
    <w:rsid w:val="00320A0B"/>
    <w:rsid w:val="00323321"/>
    <w:rsid w:val="0033674B"/>
    <w:rsid w:val="003367B0"/>
    <w:rsid w:val="00336EC0"/>
    <w:rsid w:val="00337ED5"/>
    <w:rsid w:val="0035134D"/>
    <w:rsid w:val="00351848"/>
    <w:rsid w:val="00351B4A"/>
    <w:rsid w:val="0035298F"/>
    <w:rsid w:val="00352CE3"/>
    <w:rsid w:val="00357543"/>
    <w:rsid w:val="00364CAB"/>
    <w:rsid w:val="00371274"/>
    <w:rsid w:val="0037653D"/>
    <w:rsid w:val="00376CC8"/>
    <w:rsid w:val="00382E87"/>
    <w:rsid w:val="00383AE8"/>
    <w:rsid w:val="00392534"/>
    <w:rsid w:val="00393993"/>
    <w:rsid w:val="0039455E"/>
    <w:rsid w:val="00395A8A"/>
    <w:rsid w:val="00395F37"/>
    <w:rsid w:val="003A404E"/>
    <w:rsid w:val="003A4C02"/>
    <w:rsid w:val="003A6682"/>
    <w:rsid w:val="003B2BBD"/>
    <w:rsid w:val="003B5896"/>
    <w:rsid w:val="003C32CA"/>
    <w:rsid w:val="003C378B"/>
    <w:rsid w:val="003C5B4D"/>
    <w:rsid w:val="003C5E22"/>
    <w:rsid w:val="003D2240"/>
    <w:rsid w:val="003D2E15"/>
    <w:rsid w:val="003D3EBD"/>
    <w:rsid w:val="003E0F81"/>
    <w:rsid w:val="003E7F3F"/>
    <w:rsid w:val="003F0A8B"/>
    <w:rsid w:val="003F4522"/>
    <w:rsid w:val="003F62A4"/>
    <w:rsid w:val="004031F1"/>
    <w:rsid w:val="00403E12"/>
    <w:rsid w:val="00406D33"/>
    <w:rsid w:val="00412B20"/>
    <w:rsid w:val="00421E29"/>
    <w:rsid w:val="00425347"/>
    <w:rsid w:val="00427C04"/>
    <w:rsid w:val="00430499"/>
    <w:rsid w:val="004360E3"/>
    <w:rsid w:val="004413D6"/>
    <w:rsid w:val="00445A74"/>
    <w:rsid w:val="00447008"/>
    <w:rsid w:val="0045240E"/>
    <w:rsid w:val="004574F0"/>
    <w:rsid w:val="00462366"/>
    <w:rsid w:val="004679C7"/>
    <w:rsid w:val="0047024C"/>
    <w:rsid w:val="00471904"/>
    <w:rsid w:val="00474468"/>
    <w:rsid w:val="00482459"/>
    <w:rsid w:val="004827AA"/>
    <w:rsid w:val="00482E67"/>
    <w:rsid w:val="004B4BC6"/>
    <w:rsid w:val="004C0F8E"/>
    <w:rsid w:val="004E1799"/>
    <w:rsid w:val="004E2771"/>
    <w:rsid w:val="004F14B7"/>
    <w:rsid w:val="004F7B40"/>
    <w:rsid w:val="00505851"/>
    <w:rsid w:val="00507C78"/>
    <w:rsid w:val="00512239"/>
    <w:rsid w:val="00516648"/>
    <w:rsid w:val="00522BE6"/>
    <w:rsid w:val="005237E6"/>
    <w:rsid w:val="00524AE4"/>
    <w:rsid w:val="00527D5C"/>
    <w:rsid w:val="00531841"/>
    <w:rsid w:val="00535932"/>
    <w:rsid w:val="00536021"/>
    <w:rsid w:val="005552A4"/>
    <w:rsid w:val="00557A31"/>
    <w:rsid w:val="005619CF"/>
    <w:rsid w:val="00566B23"/>
    <w:rsid w:val="005674C1"/>
    <w:rsid w:val="00571DB1"/>
    <w:rsid w:val="00572226"/>
    <w:rsid w:val="00582F08"/>
    <w:rsid w:val="00585D2A"/>
    <w:rsid w:val="0059725C"/>
    <w:rsid w:val="005A52AF"/>
    <w:rsid w:val="005B7FF6"/>
    <w:rsid w:val="005C011B"/>
    <w:rsid w:val="005C146E"/>
    <w:rsid w:val="005C77C5"/>
    <w:rsid w:val="005D0AEC"/>
    <w:rsid w:val="005D10F7"/>
    <w:rsid w:val="005D5783"/>
    <w:rsid w:val="005D5DC9"/>
    <w:rsid w:val="005E1153"/>
    <w:rsid w:val="005E17B1"/>
    <w:rsid w:val="005E3276"/>
    <w:rsid w:val="005F442D"/>
    <w:rsid w:val="005F45BF"/>
    <w:rsid w:val="005F5CCB"/>
    <w:rsid w:val="005F7302"/>
    <w:rsid w:val="0060271D"/>
    <w:rsid w:val="006031F7"/>
    <w:rsid w:val="00605A14"/>
    <w:rsid w:val="0060790C"/>
    <w:rsid w:val="00615FF6"/>
    <w:rsid w:val="00625CBE"/>
    <w:rsid w:val="006300D1"/>
    <w:rsid w:val="00634D0D"/>
    <w:rsid w:val="00635E96"/>
    <w:rsid w:val="00637A4C"/>
    <w:rsid w:val="006443D2"/>
    <w:rsid w:val="006445BA"/>
    <w:rsid w:val="006462E6"/>
    <w:rsid w:val="00652C43"/>
    <w:rsid w:val="006570E5"/>
    <w:rsid w:val="0066703A"/>
    <w:rsid w:val="00670450"/>
    <w:rsid w:val="0067550A"/>
    <w:rsid w:val="006824A4"/>
    <w:rsid w:val="006869B6"/>
    <w:rsid w:val="00690CA4"/>
    <w:rsid w:val="006A4077"/>
    <w:rsid w:val="006B3866"/>
    <w:rsid w:val="006B7F35"/>
    <w:rsid w:val="006D0534"/>
    <w:rsid w:val="006D0EBD"/>
    <w:rsid w:val="006D649F"/>
    <w:rsid w:val="006E24AF"/>
    <w:rsid w:val="006E5995"/>
    <w:rsid w:val="006E6940"/>
    <w:rsid w:val="006F2A61"/>
    <w:rsid w:val="007060C6"/>
    <w:rsid w:val="00711B06"/>
    <w:rsid w:val="00712DFF"/>
    <w:rsid w:val="00731E49"/>
    <w:rsid w:val="00736A61"/>
    <w:rsid w:val="00736D6C"/>
    <w:rsid w:val="00742A58"/>
    <w:rsid w:val="00742CE7"/>
    <w:rsid w:val="00746851"/>
    <w:rsid w:val="00752A74"/>
    <w:rsid w:val="00754BA6"/>
    <w:rsid w:val="00755276"/>
    <w:rsid w:val="007562EE"/>
    <w:rsid w:val="00757C2C"/>
    <w:rsid w:val="007623B3"/>
    <w:rsid w:val="00764AAD"/>
    <w:rsid w:val="00765191"/>
    <w:rsid w:val="0078192E"/>
    <w:rsid w:val="00783EF9"/>
    <w:rsid w:val="0079679F"/>
    <w:rsid w:val="007A2EA6"/>
    <w:rsid w:val="007C72A4"/>
    <w:rsid w:val="007D456C"/>
    <w:rsid w:val="007D494C"/>
    <w:rsid w:val="007E411C"/>
    <w:rsid w:val="007E5C7A"/>
    <w:rsid w:val="007E662A"/>
    <w:rsid w:val="007F6C12"/>
    <w:rsid w:val="007F7858"/>
    <w:rsid w:val="00802141"/>
    <w:rsid w:val="00804B4D"/>
    <w:rsid w:val="0081048C"/>
    <w:rsid w:val="0081095B"/>
    <w:rsid w:val="00812A02"/>
    <w:rsid w:val="00817F4F"/>
    <w:rsid w:val="008307D1"/>
    <w:rsid w:val="008323D3"/>
    <w:rsid w:val="008328B3"/>
    <w:rsid w:val="00832FBE"/>
    <w:rsid w:val="00843044"/>
    <w:rsid w:val="00854285"/>
    <w:rsid w:val="00856796"/>
    <w:rsid w:val="00863727"/>
    <w:rsid w:val="00873596"/>
    <w:rsid w:val="00882FB3"/>
    <w:rsid w:val="00884B62"/>
    <w:rsid w:val="00884D3D"/>
    <w:rsid w:val="00885F89"/>
    <w:rsid w:val="008935B5"/>
    <w:rsid w:val="00893EDD"/>
    <w:rsid w:val="00895B9E"/>
    <w:rsid w:val="008A4B72"/>
    <w:rsid w:val="008A4F83"/>
    <w:rsid w:val="008B2065"/>
    <w:rsid w:val="008B3AE1"/>
    <w:rsid w:val="008B710A"/>
    <w:rsid w:val="008B7FF4"/>
    <w:rsid w:val="008C3C48"/>
    <w:rsid w:val="008C4E08"/>
    <w:rsid w:val="008F4898"/>
    <w:rsid w:val="008F5D1A"/>
    <w:rsid w:val="008F6519"/>
    <w:rsid w:val="008F6959"/>
    <w:rsid w:val="00902DF7"/>
    <w:rsid w:val="009037F2"/>
    <w:rsid w:val="009127A9"/>
    <w:rsid w:val="00921BE6"/>
    <w:rsid w:val="00922446"/>
    <w:rsid w:val="00931268"/>
    <w:rsid w:val="0093439A"/>
    <w:rsid w:val="00935B34"/>
    <w:rsid w:val="00955BDD"/>
    <w:rsid w:val="00956631"/>
    <w:rsid w:val="00956AEE"/>
    <w:rsid w:val="0096769E"/>
    <w:rsid w:val="009702A0"/>
    <w:rsid w:val="0097169A"/>
    <w:rsid w:val="00976DEC"/>
    <w:rsid w:val="009945F6"/>
    <w:rsid w:val="00995ABD"/>
    <w:rsid w:val="009A0A6F"/>
    <w:rsid w:val="009A5568"/>
    <w:rsid w:val="009B28F8"/>
    <w:rsid w:val="009B2C4A"/>
    <w:rsid w:val="009B6B3F"/>
    <w:rsid w:val="009C0056"/>
    <w:rsid w:val="009C360D"/>
    <w:rsid w:val="009D59F5"/>
    <w:rsid w:val="009D7C03"/>
    <w:rsid w:val="009F0CF0"/>
    <w:rsid w:val="00A0227B"/>
    <w:rsid w:val="00A038F9"/>
    <w:rsid w:val="00A14B37"/>
    <w:rsid w:val="00A14E02"/>
    <w:rsid w:val="00A175BA"/>
    <w:rsid w:val="00A238B8"/>
    <w:rsid w:val="00A25F36"/>
    <w:rsid w:val="00A35EFE"/>
    <w:rsid w:val="00A44752"/>
    <w:rsid w:val="00A52138"/>
    <w:rsid w:val="00A55F92"/>
    <w:rsid w:val="00A61F4E"/>
    <w:rsid w:val="00A62F1A"/>
    <w:rsid w:val="00A64A9D"/>
    <w:rsid w:val="00A66013"/>
    <w:rsid w:val="00A7499B"/>
    <w:rsid w:val="00A74D3C"/>
    <w:rsid w:val="00AA0825"/>
    <w:rsid w:val="00AA4468"/>
    <w:rsid w:val="00AA4658"/>
    <w:rsid w:val="00AA63E9"/>
    <w:rsid w:val="00AA6B69"/>
    <w:rsid w:val="00AB194E"/>
    <w:rsid w:val="00AB2531"/>
    <w:rsid w:val="00AB4CD8"/>
    <w:rsid w:val="00AB5032"/>
    <w:rsid w:val="00AC32EB"/>
    <w:rsid w:val="00AC6951"/>
    <w:rsid w:val="00AD0306"/>
    <w:rsid w:val="00AD0EFF"/>
    <w:rsid w:val="00AD257B"/>
    <w:rsid w:val="00AE0E82"/>
    <w:rsid w:val="00AF0B8D"/>
    <w:rsid w:val="00AF10FD"/>
    <w:rsid w:val="00AF4210"/>
    <w:rsid w:val="00B1626C"/>
    <w:rsid w:val="00B16819"/>
    <w:rsid w:val="00B16967"/>
    <w:rsid w:val="00B21D82"/>
    <w:rsid w:val="00B228FD"/>
    <w:rsid w:val="00B2753B"/>
    <w:rsid w:val="00B2790B"/>
    <w:rsid w:val="00B27CDD"/>
    <w:rsid w:val="00B35680"/>
    <w:rsid w:val="00B43D99"/>
    <w:rsid w:val="00B51A62"/>
    <w:rsid w:val="00B565E0"/>
    <w:rsid w:val="00B6004F"/>
    <w:rsid w:val="00B601AA"/>
    <w:rsid w:val="00B637CC"/>
    <w:rsid w:val="00B67042"/>
    <w:rsid w:val="00B6782F"/>
    <w:rsid w:val="00B7437E"/>
    <w:rsid w:val="00B87558"/>
    <w:rsid w:val="00BA047E"/>
    <w:rsid w:val="00BB2B76"/>
    <w:rsid w:val="00BB3B72"/>
    <w:rsid w:val="00BC3888"/>
    <w:rsid w:val="00BD1A23"/>
    <w:rsid w:val="00BD1F01"/>
    <w:rsid w:val="00BD69C1"/>
    <w:rsid w:val="00BD7CF6"/>
    <w:rsid w:val="00BE1D55"/>
    <w:rsid w:val="00BE4D26"/>
    <w:rsid w:val="00BF22B5"/>
    <w:rsid w:val="00BF268F"/>
    <w:rsid w:val="00BF7B52"/>
    <w:rsid w:val="00C01AEC"/>
    <w:rsid w:val="00C01C23"/>
    <w:rsid w:val="00C02FAD"/>
    <w:rsid w:val="00C04E96"/>
    <w:rsid w:val="00C0563F"/>
    <w:rsid w:val="00C05AB0"/>
    <w:rsid w:val="00C11ED9"/>
    <w:rsid w:val="00C20BD9"/>
    <w:rsid w:val="00C219EF"/>
    <w:rsid w:val="00C243CF"/>
    <w:rsid w:val="00C25101"/>
    <w:rsid w:val="00C275B6"/>
    <w:rsid w:val="00C3304B"/>
    <w:rsid w:val="00C37997"/>
    <w:rsid w:val="00C43226"/>
    <w:rsid w:val="00C43363"/>
    <w:rsid w:val="00C76023"/>
    <w:rsid w:val="00CB0A8D"/>
    <w:rsid w:val="00CB2218"/>
    <w:rsid w:val="00CB2347"/>
    <w:rsid w:val="00CB2E58"/>
    <w:rsid w:val="00CB7BD9"/>
    <w:rsid w:val="00CB7CFB"/>
    <w:rsid w:val="00CC4F31"/>
    <w:rsid w:val="00CD094B"/>
    <w:rsid w:val="00CE2016"/>
    <w:rsid w:val="00CE33B9"/>
    <w:rsid w:val="00CE4BDD"/>
    <w:rsid w:val="00CE7B8A"/>
    <w:rsid w:val="00CF322F"/>
    <w:rsid w:val="00CF4FB6"/>
    <w:rsid w:val="00CF7E3A"/>
    <w:rsid w:val="00D04D5E"/>
    <w:rsid w:val="00D25077"/>
    <w:rsid w:val="00D26889"/>
    <w:rsid w:val="00D30B62"/>
    <w:rsid w:val="00D30C16"/>
    <w:rsid w:val="00D31CDB"/>
    <w:rsid w:val="00D35175"/>
    <w:rsid w:val="00D35234"/>
    <w:rsid w:val="00D442CF"/>
    <w:rsid w:val="00D62482"/>
    <w:rsid w:val="00D62904"/>
    <w:rsid w:val="00D71251"/>
    <w:rsid w:val="00D716DB"/>
    <w:rsid w:val="00D7175A"/>
    <w:rsid w:val="00D72AB6"/>
    <w:rsid w:val="00D72F60"/>
    <w:rsid w:val="00D75AAB"/>
    <w:rsid w:val="00D831C4"/>
    <w:rsid w:val="00D84521"/>
    <w:rsid w:val="00D941A8"/>
    <w:rsid w:val="00D95E9E"/>
    <w:rsid w:val="00D978F5"/>
    <w:rsid w:val="00DA2AC2"/>
    <w:rsid w:val="00DA703C"/>
    <w:rsid w:val="00DC3A85"/>
    <w:rsid w:val="00DD381C"/>
    <w:rsid w:val="00DD5C19"/>
    <w:rsid w:val="00DD6AA4"/>
    <w:rsid w:val="00DE3A9B"/>
    <w:rsid w:val="00DE441A"/>
    <w:rsid w:val="00DF0B4C"/>
    <w:rsid w:val="00DF2418"/>
    <w:rsid w:val="00DF2BBC"/>
    <w:rsid w:val="00DF3577"/>
    <w:rsid w:val="00DF7B2C"/>
    <w:rsid w:val="00E04CCE"/>
    <w:rsid w:val="00E10B4E"/>
    <w:rsid w:val="00E14708"/>
    <w:rsid w:val="00E17756"/>
    <w:rsid w:val="00E23813"/>
    <w:rsid w:val="00E25B0B"/>
    <w:rsid w:val="00E25BDD"/>
    <w:rsid w:val="00E31EED"/>
    <w:rsid w:val="00E41454"/>
    <w:rsid w:val="00E466D2"/>
    <w:rsid w:val="00E46C70"/>
    <w:rsid w:val="00E46D34"/>
    <w:rsid w:val="00E4731A"/>
    <w:rsid w:val="00E5024D"/>
    <w:rsid w:val="00E51A0A"/>
    <w:rsid w:val="00E52D67"/>
    <w:rsid w:val="00E55B6A"/>
    <w:rsid w:val="00E60C4D"/>
    <w:rsid w:val="00E6527B"/>
    <w:rsid w:val="00E70B90"/>
    <w:rsid w:val="00E720FB"/>
    <w:rsid w:val="00E73BA6"/>
    <w:rsid w:val="00E73CCB"/>
    <w:rsid w:val="00E756FF"/>
    <w:rsid w:val="00E76AD1"/>
    <w:rsid w:val="00E773E5"/>
    <w:rsid w:val="00E81575"/>
    <w:rsid w:val="00E907C8"/>
    <w:rsid w:val="00EA16B9"/>
    <w:rsid w:val="00EA59C1"/>
    <w:rsid w:val="00EB0A5F"/>
    <w:rsid w:val="00EB1B4F"/>
    <w:rsid w:val="00EB287F"/>
    <w:rsid w:val="00EB32D5"/>
    <w:rsid w:val="00EB55EA"/>
    <w:rsid w:val="00EC5A1B"/>
    <w:rsid w:val="00EC6A10"/>
    <w:rsid w:val="00ED4517"/>
    <w:rsid w:val="00ED550A"/>
    <w:rsid w:val="00ED5B74"/>
    <w:rsid w:val="00EE7D60"/>
    <w:rsid w:val="00EF745C"/>
    <w:rsid w:val="00F04043"/>
    <w:rsid w:val="00F06D08"/>
    <w:rsid w:val="00F07E9E"/>
    <w:rsid w:val="00F17E9B"/>
    <w:rsid w:val="00F23D3A"/>
    <w:rsid w:val="00F2469F"/>
    <w:rsid w:val="00F3715E"/>
    <w:rsid w:val="00F41E80"/>
    <w:rsid w:val="00F42A23"/>
    <w:rsid w:val="00F47522"/>
    <w:rsid w:val="00F52318"/>
    <w:rsid w:val="00F5276B"/>
    <w:rsid w:val="00F6190D"/>
    <w:rsid w:val="00F6668D"/>
    <w:rsid w:val="00F750DC"/>
    <w:rsid w:val="00FA278D"/>
    <w:rsid w:val="00FA65B0"/>
    <w:rsid w:val="00FA66EA"/>
    <w:rsid w:val="00FA6FC7"/>
    <w:rsid w:val="00FB5871"/>
    <w:rsid w:val="00FC1049"/>
    <w:rsid w:val="00FE2CAD"/>
    <w:rsid w:val="00FF36A9"/>
    <w:rsid w:val="00FF484C"/>
    <w:rsid w:val="00FF6E3A"/>
    <w:rsid w:val="00FF7011"/>
    <w:rsid w:val="04186B9D"/>
    <w:rsid w:val="066B5B91"/>
    <w:rsid w:val="09995FC9"/>
    <w:rsid w:val="0A29769D"/>
    <w:rsid w:val="0C5B5B50"/>
    <w:rsid w:val="0D023D8C"/>
    <w:rsid w:val="0F507109"/>
    <w:rsid w:val="0FED313B"/>
    <w:rsid w:val="10034506"/>
    <w:rsid w:val="100E2EAB"/>
    <w:rsid w:val="117B48A9"/>
    <w:rsid w:val="1508464D"/>
    <w:rsid w:val="15BA003B"/>
    <w:rsid w:val="162A3507"/>
    <w:rsid w:val="17F02373"/>
    <w:rsid w:val="19514BED"/>
    <w:rsid w:val="1B735DC4"/>
    <w:rsid w:val="1BA62B62"/>
    <w:rsid w:val="1D8D4F7E"/>
    <w:rsid w:val="1EE434A4"/>
    <w:rsid w:val="1EF0174A"/>
    <w:rsid w:val="20817365"/>
    <w:rsid w:val="215649EE"/>
    <w:rsid w:val="22D221CB"/>
    <w:rsid w:val="247224B6"/>
    <w:rsid w:val="24A61AD5"/>
    <w:rsid w:val="25CF7430"/>
    <w:rsid w:val="27133BF7"/>
    <w:rsid w:val="29A64276"/>
    <w:rsid w:val="29EB2CC8"/>
    <w:rsid w:val="2A253266"/>
    <w:rsid w:val="2C046979"/>
    <w:rsid w:val="2D244FF3"/>
    <w:rsid w:val="2F3B087C"/>
    <w:rsid w:val="35466B8A"/>
    <w:rsid w:val="3B670D30"/>
    <w:rsid w:val="3C086F69"/>
    <w:rsid w:val="3D595D41"/>
    <w:rsid w:val="3F9603F1"/>
    <w:rsid w:val="407E3DBE"/>
    <w:rsid w:val="42EE53E9"/>
    <w:rsid w:val="45EA0DFF"/>
    <w:rsid w:val="461647F2"/>
    <w:rsid w:val="46BC0EBF"/>
    <w:rsid w:val="47A02B17"/>
    <w:rsid w:val="48A11161"/>
    <w:rsid w:val="4ABA4C8D"/>
    <w:rsid w:val="4CB15812"/>
    <w:rsid w:val="4DAA6911"/>
    <w:rsid w:val="4E017DB2"/>
    <w:rsid w:val="4E4341A1"/>
    <w:rsid w:val="4EB81C2E"/>
    <w:rsid w:val="4F5F3905"/>
    <w:rsid w:val="555A5D7D"/>
    <w:rsid w:val="57CA74F3"/>
    <w:rsid w:val="5AA75884"/>
    <w:rsid w:val="5CE67E87"/>
    <w:rsid w:val="5D514A61"/>
    <w:rsid w:val="5E4D7EAA"/>
    <w:rsid w:val="630A21A8"/>
    <w:rsid w:val="67B90E7A"/>
    <w:rsid w:val="69B95123"/>
    <w:rsid w:val="69E54270"/>
    <w:rsid w:val="6A3535CC"/>
    <w:rsid w:val="6B5D1A1F"/>
    <w:rsid w:val="6B9645E6"/>
    <w:rsid w:val="6BCD0E53"/>
    <w:rsid w:val="6CEF5707"/>
    <w:rsid w:val="6E775E47"/>
    <w:rsid w:val="6F576398"/>
    <w:rsid w:val="729E376E"/>
    <w:rsid w:val="736852AD"/>
    <w:rsid w:val="738B45BE"/>
    <w:rsid w:val="74094000"/>
    <w:rsid w:val="74881025"/>
    <w:rsid w:val="749F52D7"/>
    <w:rsid w:val="7A00141D"/>
    <w:rsid w:val="7ABD4230"/>
    <w:rsid w:val="7B694B7E"/>
    <w:rsid w:val="7D0365EF"/>
    <w:rsid w:val="7D5C1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2"/>
      <o:rules v:ext="edit">
        <o:r id="V:Rule1" type="connector" idref="#直接箭头连接符 10"/>
        <o:r id="V:Rule2" type="connector" idref="#肘形连接符 11"/>
        <o:r id="V:Rule3" type="connector" idref="#_x0000_s2055"/>
        <o:r id="V:Rule4" type="connector" idref="#_x0000_s2059"/>
        <o:r id="V:Rule5" type="connector" idref="#_x0000_s2060"/>
        <o:r id="V:Rule6" type="connector" idref="#_x0000_s2062"/>
        <o:r id="V:Rule7" type="connector" idref="#肘形连接符 1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imes New Roman" w:hAnsi="Times New Roman" w:eastAsia="Calibri" w:cs="Times New Roman"/>
      <w:sz w:val="22"/>
      <w:szCs w:val="22"/>
      <w:lang w:val="en-US" w:eastAsia="en-US" w:bidi="ar-SA"/>
    </w:rPr>
  </w:style>
  <w:style w:type="paragraph" w:styleId="2">
    <w:name w:val="heading 1"/>
    <w:basedOn w:val="1"/>
    <w:next w:val="1"/>
    <w:qFormat/>
    <w:uiPriority w:val="1"/>
    <w:pPr>
      <w:outlineLvl w:val="0"/>
    </w:pPr>
    <w:rPr>
      <w:rFonts w:ascii="黑体" w:hAnsi="黑体" w:eastAsia="黑体"/>
      <w:sz w:val="72"/>
      <w:szCs w:val="72"/>
    </w:rPr>
  </w:style>
  <w:style w:type="paragraph" w:styleId="3">
    <w:name w:val="heading 2"/>
    <w:basedOn w:val="1"/>
    <w:next w:val="1"/>
    <w:qFormat/>
    <w:uiPriority w:val="1"/>
    <w:pPr>
      <w:ind w:left="1558"/>
      <w:outlineLvl w:val="1"/>
    </w:pPr>
    <w:rPr>
      <w:rFonts w:ascii="黑体" w:hAnsi="黑体" w:eastAsia="黑体"/>
      <w:b/>
      <w:bCs/>
      <w:sz w:val="36"/>
      <w:szCs w:val="36"/>
    </w:rPr>
  </w:style>
  <w:style w:type="paragraph" w:styleId="4">
    <w:name w:val="heading 3"/>
    <w:basedOn w:val="1"/>
    <w:next w:val="1"/>
    <w:qFormat/>
    <w:uiPriority w:val="1"/>
    <w:pPr>
      <w:outlineLvl w:val="2"/>
    </w:pPr>
    <w:rPr>
      <w:rFonts w:ascii="黑体" w:hAnsi="黑体" w:eastAsia="黑体"/>
      <w:sz w:val="32"/>
      <w:szCs w:val="32"/>
    </w:rPr>
  </w:style>
  <w:style w:type="paragraph" w:styleId="5">
    <w:name w:val="heading 4"/>
    <w:basedOn w:val="1"/>
    <w:next w:val="1"/>
    <w:link w:val="24"/>
    <w:qFormat/>
    <w:uiPriority w:val="0"/>
    <w:pPr>
      <w:spacing w:before="34"/>
      <w:ind w:left="358"/>
      <w:outlineLvl w:val="3"/>
    </w:pPr>
    <w:rPr>
      <w:rFonts w:ascii="宋体" w:hAnsi="宋体" w:eastAsia="宋体"/>
      <w:b/>
      <w:bCs/>
      <w:sz w:val="24"/>
      <w:szCs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ind w:firstLine="420"/>
    </w:pPr>
  </w:style>
  <w:style w:type="paragraph" w:styleId="7">
    <w:name w:val="Document Map"/>
    <w:basedOn w:val="1"/>
    <w:link w:val="25"/>
    <w:qFormat/>
    <w:uiPriority w:val="0"/>
    <w:rPr>
      <w:rFonts w:ascii="宋体" w:eastAsia="宋体"/>
      <w:sz w:val="18"/>
      <w:szCs w:val="18"/>
    </w:rPr>
  </w:style>
  <w:style w:type="paragraph" w:styleId="8">
    <w:name w:val="annotation text"/>
    <w:basedOn w:val="1"/>
    <w:link w:val="26"/>
    <w:qFormat/>
    <w:uiPriority w:val="0"/>
    <w:rPr>
      <w:sz w:val="20"/>
    </w:rPr>
  </w:style>
  <w:style w:type="paragraph" w:styleId="9">
    <w:name w:val="Body Text"/>
    <w:basedOn w:val="1"/>
    <w:next w:val="1"/>
    <w:link w:val="27"/>
    <w:qFormat/>
    <w:uiPriority w:val="99"/>
    <w:pPr>
      <w:spacing w:before="34"/>
      <w:ind w:left="118"/>
    </w:pPr>
    <w:rPr>
      <w:rFonts w:ascii="宋体" w:hAnsi="宋体" w:eastAsia="宋体"/>
      <w:sz w:val="24"/>
      <w:szCs w:val="24"/>
    </w:rPr>
  </w:style>
  <w:style w:type="paragraph" w:styleId="10">
    <w:name w:val="Plain Text"/>
    <w:basedOn w:val="1"/>
    <w:qFormat/>
    <w:uiPriority w:val="0"/>
    <w:rPr>
      <w:rFonts w:ascii="宋体" w:hAnsi="Courier New"/>
      <w:szCs w:val="21"/>
    </w:rPr>
  </w:style>
  <w:style w:type="paragraph" w:styleId="11">
    <w:name w:val="Balloon Text"/>
    <w:basedOn w:val="1"/>
    <w:link w:val="28"/>
    <w:qFormat/>
    <w:uiPriority w:val="0"/>
    <w:rPr>
      <w:sz w:val="18"/>
      <w:szCs w:val="18"/>
    </w:rPr>
  </w:style>
  <w:style w:type="paragraph" w:styleId="12">
    <w:name w:val="footer"/>
    <w:basedOn w:val="1"/>
    <w:qFormat/>
    <w:uiPriority w:val="0"/>
    <w:pPr>
      <w:tabs>
        <w:tab w:val="center" w:pos="4153"/>
        <w:tab w:val="right" w:pos="8306"/>
      </w:tabs>
      <w:snapToGrid w:val="0"/>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4">
    <w:name w:val="toc 1"/>
    <w:basedOn w:val="1"/>
    <w:next w:val="1"/>
    <w:qFormat/>
    <w:uiPriority w:val="1"/>
    <w:pPr>
      <w:spacing w:before="271"/>
    </w:pPr>
    <w:rPr>
      <w:rFonts w:ascii="宋体" w:hAnsi="宋体" w:eastAsia="宋体"/>
      <w:b/>
      <w:bCs/>
      <w:sz w:val="24"/>
      <w:szCs w:val="24"/>
    </w:rPr>
  </w:style>
  <w:style w:type="paragraph" w:styleId="15">
    <w:name w:val="toc 2"/>
    <w:basedOn w:val="1"/>
    <w:next w:val="1"/>
    <w:qFormat/>
    <w:uiPriority w:val="1"/>
    <w:pPr>
      <w:spacing w:before="151"/>
      <w:ind w:left="327"/>
    </w:pPr>
    <w:rPr>
      <w:rFonts w:ascii="宋体" w:hAnsi="宋体" w:eastAsia="宋体"/>
      <w:sz w:val="24"/>
      <w:szCs w:val="24"/>
    </w:rPr>
  </w:style>
  <w:style w:type="paragraph" w:styleId="16">
    <w:name w:val="annotation subject"/>
    <w:basedOn w:val="8"/>
    <w:next w:val="8"/>
    <w:link w:val="29"/>
    <w:qFormat/>
    <w:uiPriority w:val="0"/>
    <w:rPr>
      <w:b/>
      <w:bCs/>
      <w:sz w:val="22"/>
    </w:rPr>
  </w:style>
  <w:style w:type="paragraph" w:styleId="17">
    <w:name w:val="Body Text First Indent"/>
    <w:basedOn w:val="9"/>
    <w:next w:val="1"/>
    <w:qFormat/>
    <w:uiPriority w:val="0"/>
    <w:pPr>
      <w:tabs>
        <w:tab w:val="left" w:pos="562"/>
        <w:tab w:val="left" w:pos="3372"/>
        <w:tab w:val="left" w:pos="3653"/>
      </w:tabs>
      <w:ind w:firstLine="200" w:firstLineChars="200"/>
    </w:pPr>
    <w:rPr>
      <w:rFonts w:ascii="Times New Roman" w:hAnsi="Times New Roman" w:cs="宋体"/>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basedOn w:val="20"/>
    <w:qFormat/>
    <w:uiPriority w:val="0"/>
  </w:style>
  <w:style w:type="character" w:styleId="22">
    <w:name w:val="Hyperlink"/>
    <w:basedOn w:val="20"/>
    <w:qFormat/>
    <w:uiPriority w:val="99"/>
    <w:rPr>
      <w:color w:val="0000FF"/>
      <w:u w:val="single"/>
    </w:rPr>
  </w:style>
  <w:style w:type="character" w:styleId="23">
    <w:name w:val="annotation reference"/>
    <w:basedOn w:val="20"/>
    <w:qFormat/>
    <w:uiPriority w:val="0"/>
    <w:rPr>
      <w:sz w:val="21"/>
      <w:szCs w:val="21"/>
    </w:rPr>
  </w:style>
  <w:style w:type="character" w:customStyle="1" w:styleId="24">
    <w:name w:val="标题 4 Char"/>
    <w:basedOn w:val="20"/>
    <w:link w:val="5"/>
    <w:qFormat/>
    <w:uiPriority w:val="0"/>
    <w:rPr>
      <w:rFonts w:ascii="宋体" w:hAnsi="宋体"/>
      <w:b/>
      <w:bCs/>
      <w:sz w:val="24"/>
      <w:szCs w:val="24"/>
      <w:lang w:eastAsia="en-US"/>
    </w:rPr>
  </w:style>
  <w:style w:type="character" w:customStyle="1" w:styleId="25">
    <w:name w:val="文档结构图 Char"/>
    <w:basedOn w:val="20"/>
    <w:link w:val="7"/>
    <w:qFormat/>
    <w:uiPriority w:val="0"/>
    <w:rPr>
      <w:rFonts w:ascii="宋体"/>
      <w:sz w:val="18"/>
      <w:szCs w:val="18"/>
      <w:lang w:eastAsia="en-US"/>
    </w:rPr>
  </w:style>
  <w:style w:type="character" w:customStyle="1" w:styleId="26">
    <w:name w:val="批注文字 Char"/>
    <w:basedOn w:val="20"/>
    <w:link w:val="8"/>
    <w:qFormat/>
    <w:uiPriority w:val="0"/>
    <w:rPr>
      <w:rFonts w:eastAsia="Calibri"/>
      <w:szCs w:val="22"/>
      <w:lang w:eastAsia="en-US"/>
    </w:rPr>
  </w:style>
  <w:style w:type="character" w:customStyle="1" w:styleId="27">
    <w:name w:val="正文文本 Char"/>
    <w:basedOn w:val="20"/>
    <w:link w:val="9"/>
    <w:qFormat/>
    <w:uiPriority w:val="99"/>
    <w:rPr>
      <w:rFonts w:ascii="宋体" w:hAnsi="宋体"/>
      <w:sz w:val="24"/>
      <w:szCs w:val="24"/>
      <w:lang w:eastAsia="en-US"/>
    </w:rPr>
  </w:style>
  <w:style w:type="character" w:customStyle="1" w:styleId="28">
    <w:name w:val="批注框文本 Char"/>
    <w:basedOn w:val="20"/>
    <w:link w:val="11"/>
    <w:qFormat/>
    <w:uiPriority w:val="0"/>
    <w:rPr>
      <w:rFonts w:eastAsia="Calibri"/>
      <w:sz w:val="18"/>
      <w:szCs w:val="18"/>
      <w:lang w:eastAsia="en-US"/>
    </w:rPr>
  </w:style>
  <w:style w:type="character" w:customStyle="1" w:styleId="29">
    <w:name w:val="批注主题 Char"/>
    <w:basedOn w:val="26"/>
    <w:link w:val="16"/>
    <w:qFormat/>
    <w:uiPriority w:val="0"/>
    <w:rPr>
      <w:rFonts w:eastAsia="Calibri"/>
      <w:szCs w:val="22"/>
      <w:lang w:eastAsia="en-US"/>
    </w:rPr>
  </w:style>
  <w:style w:type="character" w:customStyle="1" w:styleId="30">
    <w:name w:val="NormalCharacter"/>
    <w:qFormat/>
    <w:uiPriority w:val="0"/>
  </w:style>
  <w:style w:type="paragraph" w:styleId="31">
    <w:name w:val="List Paragraph"/>
    <w:basedOn w:val="1"/>
    <w:qFormat/>
    <w:uiPriority w:val="1"/>
  </w:style>
  <w:style w:type="paragraph" w:customStyle="1" w:styleId="32">
    <w:name w:val="Table Paragraph"/>
    <w:basedOn w:val="1"/>
    <w:qFormat/>
    <w:uiPriority w:val="1"/>
  </w:style>
  <w:style w:type="paragraph" w:customStyle="1" w:styleId="33">
    <w:name w:val="正文_2"/>
    <w:qFormat/>
    <w:uiPriority w:val="0"/>
    <w:pPr>
      <w:widowControl w:val="0"/>
      <w:spacing w:after="200" w:line="276" w:lineRule="auto"/>
    </w:pPr>
    <w:rPr>
      <w:rFonts w:ascii="Times New Roman" w:hAnsi="Times New Roman" w:eastAsia="宋体" w:cs="Times New Roman"/>
      <w:lang w:val="en-US" w:eastAsia="zh-CN" w:bidi="ar-SA"/>
    </w:rPr>
  </w:style>
  <w:style w:type="paragraph" w:customStyle="1" w:styleId="34">
    <w:name w:val="首行缩进"/>
    <w:basedOn w:val="1"/>
    <w:qFormat/>
    <w:uiPriority w:val="0"/>
    <w:pPr>
      <w:spacing w:line="360" w:lineRule="auto"/>
      <w:ind w:firstLine="480" w:firstLineChars="200"/>
    </w:pPr>
    <w:rPr>
      <w:rFonts w:ascii="宋体" w:hAnsi="宋体"/>
      <w:sz w:val="24"/>
      <w:szCs w:val="24"/>
    </w:rPr>
  </w:style>
  <w:style w:type="table" w:customStyle="1" w:styleId="35">
    <w:name w:val="Table Normal"/>
    <w:unhideWhenUsed/>
    <w:qFormat/>
    <w:uiPriority w:val="2"/>
    <w:tblPr>
      <w:tblCellMar>
        <w:top w:w="0" w:type="dxa"/>
        <w:left w:w="0" w:type="dxa"/>
        <w:bottom w:w="0" w:type="dxa"/>
        <w:right w:w="0" w:type="dxa"/>
      </w:tblCellMar>
    </w:tblPr>
  </w:style>
  <w:style w:type="character" w:customStyle="1" w:styleId="36">
    <w:name w:val="Char Char25"/>
    <w:qFormat/>
    <w:uiPriority w:val="0"/>
    <w:rPr>
      <w:rFonts w:ascii="Arial" w:hAnsi="Arial" w:eastAsia="黑体"/>
      <w:b/>
      <w:kern w:val="2"/>
      <w:sz w:val="28"/>
    </w:rPr>
  </w:style>
  <w:style w:type="paragraph" w:customStyle="1" w:styleId="37">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8">
    <w:name w:val="UserStyle_0"/>
    <w:basedOn w:val="1"/>
    <w:qFormat/>
    <w:uiPriority w:val="0"/>
    <w:pPr>
      <w:widowControl/>
      <w:spacing w:line="360" w:lineRule="auto"/>
      <w:ind w:firstLine="480" w:firstLineChars="200"/>
      <w:textAlignment w:val="baseline"/>
    </w:pPr>
    <w:rPr>
      <w:rFonts w:ascii="宋体" w:hAnsi="宋体"/>
      <w:sz w:val="24"/>
      <w:szCs w:val="24"/>
    </w:rPr>
  </w:style>
  <w:style w:type="table" w:customStyle="1" w:styleId="39">
    <w:name w:val="网格型1"/>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
    <w:name w:val="网格型2"/>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87"/>
    <customShpInfo spid="_x0000_s3086"/>
    <customShpInfo spid="_x0000_s3085"/>
    <customShpInfo spid="_x0000_s3084"/>
    <customShpInfo spid="_x0000_s3083"/>
    <customShpInfo spid="_x0000_s3082"/>
    <customShpInfo spid="_x0000_s3081"/>
    <customShpInfo spid="_x0000_s3080"/>
    <customShpInfo spid="_x0000_s3079"/>
    <customShpInfo spid="_x0000_s3078"/>
    <customShpInfo spid="_x0000_s3077"/>
    <customShpInfo spid="_x0000_s3076"/>
    <customShpInfo spid="_x0000_s3075"/>
    <customShpInfo spid="_x0000_s3074"/>
    <customShpInfo spid="_x0000_s3073"/>
    <customShpInfo spid="_x0000_s1026"/>
    <customShpInfo spid="_x0000_s2069"/>
    <customShpInfo spid="_x0000_s2068"/>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Company>
  <Pages>40</Pages>
  <Words>11884</Words>
  <Characters>12767</Characters>
  <Lines>187</Lines>
  <Paragraphs>52</Paragraphs>
  <TotalTime>56</TotalTime>
  <ScaleCrop>false</ScaleCrop>
  <LinksUpToDate>false</LinksUpToDate>
  <CharactersWithSpaces>12948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2025-12-28T03:56:00Z</dcterms:created>
  <dc:creator>Administrator</dc:creator>
  <cp:lastModifiedBy>牛仔糕糕</cp:lastModifiedBy>
  <cp:lastPrinted>2020-09-29T04:39:00Z</cp:lastPrinted>
  <dcterms:modified xsi:type="dcterms:W3CDTF">2026-01-07T01:47:59Z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2052-12.1.0.24034</vt:lpwstr>
  </property>
  <property fmtid="{D5CDD505-2E9C-101B-9397-08002B2CF9AE}" pid="6" name="ICV">
    <vt:lpwstr>6AEC8E593C2B4AF792024DD799619FBA_13</vt:lpwstr>
  </property>
  <property fmtid="{D5CDD505-2E9C-101B-9397-08002B2CF9AE}" pid="7" name="KSOTemplateDocerSaveRecord">
    <vt:lpwstr>eyJoZGlkIjoiYmM5MDUyMmExYmEzN2NlMTM1ZjlmYjE5M2E4ZDA2OTMiLCJ1c2VySWQiOiIzNzkyMjY1MTgifQ==</vt:lpwstr>
  </property>
</Properties>
</file>